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34B31" w:rsidRDefault="00834B31" w:rsidP="00834B31">
      <w:r>
        <w:t>Biologia klasa VII</w:t>
      </w:r>
    </w:p>
    <w:p w:rsidR="00834B31" w:rsidRPr="008436DB" w:rsidRDefault="008436DB" w:rsidP="00834B31">
      <w:pPr>
        <w:rPr>
          <w:b/>
          <w:sz w:val="28"/>
          <w:szCs w:val="28"/>
        </w:rPr>
      </w:pPr>
      <w:r>
        <w:rPr>
          <w:b/>
          <w:sz w:val="28"/>
          <w:szCs w:val="28"/>
        </w:rPr>
        <w:t>Funkcjonowanie ż</w:t>
      </w:r>
      <w:r w:rsidR="00834B31" w:rsidRPr="008436DB">
        <w:rPr>
          <w:b/>
          <w:sz w:val="28"/>
          <w:szCs w:val="28"/>
        </w:rPr>
        <w:t>eńskiego układu rozrodczego</w:t>
      </w:r>
    </w:p>
    <w:p w:rsidR="00834B31" w:rsidRDefault="00834B31" w:rsidP="00834B31">
      <w:r>
        <w:t>Scenariusz z zastosowaniem prezentacji multimedialnej</w:t>
      </w:r>
    </w:p>
    <w:p w:rsidR="00834B31" w:rsidRDefault="00834B31" w:rsidP="00834B31">
      <w:r>
        <w:t>Cel ogólny:</w:t>
      </w:r>
    </w:p>
    <w:p w:rsidR="00834B31" w:rsidRDefault="008436DB" w:rsidP="00834B31">
      <w:r>
        <w:t>Wyjaśnienie</w:t>
      </w:r>
      <w:r w:rsidR="00834B31">
        <w:t xml:space="preserve"> sposobu funkcjonowania żeńskiego układu rozrodczego. Rola żeńskich hormonów płciowych</w:t>
      </w:r>
    </w:p>
    <w:p w:rsidR="00834B31" w:rsidRDefault="00834B31" w:rsidP="00834B31"/>
    <w:p w:rsidR="00834B31" w:rsidRPr="008436DB" w:rsidRDefault="00834B31" w:rsidP="00834B31">
      <w:pPr>
        <w:rPr>
          <w:i/>
        </w:rPr>
      </w:pPr>
      <w:r w:rsidRPr="008436DB">
        <w:rPr>
          <w:i/>
        </w:rPr>
        <w:t>Cele szczegółowe</w:t>
      </w:r>
      <w:r w:rsidR="004D74F6" w:rsidRPr="008436DB">
        <w:rPr>
          <w:i/>
        </w:rPr>
        <w:t>:</w:t>
      </w:r>
    </w:p>
    <w:p w:rsidR="004D74F6" w:rsidRDefault="004D74F6" w:rsidP="00834B31">
      <w:r>
        <w:t>wiadomości</w:t>
      </w:r>
    </w:p>
    <w:p w:rsidR="004D74F6" w:rsidRDefault="004D74F6" w:rsidP="00834B31">
      <w:r>
        <w:t>uczeń:</w:t>
      </w:r>
    </w:p>
    <w:p w:rsidR="004D74F6" w:rsidRDefault="004D74F6" w:rsidP="004D74F6">
      <w:pPr>
        <w:pStyle w:val="Akapitzlist"/>
        <w:numPr>
          <w:ilvl w:val="0"/>
          <w:numId w:val="1"/>
        </w:numPr>
      </w:pPr>
      <w:r>
        <w:t>Wymienia żeńskie hormony płciowe</w:t>
      </w:r>
    </w:p>
    <w:p w:rsidR="004D74F6" w:rsidRDefault="004D74F6" w:rsidP="004D74F6">
      <w:pPr>
        <w:pStyle w:val="Akapitzlist"/>
        <w:numPr>
          <w:ilvl w:val="0"/>
          <w:numId w:val="1"/>
        </w:numPr>
      </w:pPr>
      <w:r>
        <w:t>Wymienia kolejne fazy cyklu miesiączkowego</w:t>
      </w:r>
    </w:p>
    <w:p w:rsidR="004D74F6" w:rsidRDefault="004D74F6" w:rsidP="004D74F6">
      <w:pPr>
        <w:pStyle w:val="Akapitzlist"/>
        <w:numPr>
          <w:ilvl w:val="0"/>
          <w:numId w:val="1"/>
        </w:numPr>
      </w:pPr>
      <w:r>
        <w:t>Wskazuje w cyklu miesiączkowym dni płodne i niepłodne</w:t>
      </w:r>
    </w:p>
    <w:p w:rsidR="004D74F6" w:rsidRDefault="004D74F6" w:rsidP="004D74F6">
      <w:pPr>
        <w:pStyle w:val="Akapitzlist"/>
        <w:numPr>
          <w:ilvl w:val="0"/>
          <w:numId w:val="1"/>
        </w:numPr>
      </w:pPr>
      <w:r>
        <w:t>Wyjaśnia sposób funkcjonowania  żeńskiego układu rozrodczego</w:t>
      </w:r>
    </w:p>
    <w:p w:rsidR="004D74F6" w:rsidRPr="008436DB" w:rsidRDefault="00A967A2" w:rsidP="004D74F6">
      <w:pPr>
        <w:rPr>
          <w:i/>
        </w:rPr>
      </w:pPr>
      <w:r w:rsidRPr="008436DB">
        <w:rPr>
          <w:i/>
        </w:rPr>
        <w:t>Umiejętności</w:t>
      </w:r>
      <w:r w:rsidR="00E154E5">
        <w:rPr>
          <w:i/>
        </w:rPr>
        <w:t>:</w:t>
      </w:r>
    </w:p>
    <w:p w:rsidR="004D74F6" w:rsidRDefault="004D74F6" w:rsidP="004D74F6">
      <w:r>
        <w:t>Uczeń:</w:t>
      </w:r>
    </w:p>
    <w:p w:rsidR="004D74F6" w:rsidRDefault="004D74F6" w:rsidP="004D74F6">
      <w:pPr>
        <w:pStyle w:val="Akapitzlist"/>
        <w:numPr>
          <w:ilvl w:val="0"/>
          <w:numId w:val="2"/>
        </w:numPr>
      </w:pPr>
      <w:r>
        <w:t>Omawia zmiany w jajniku występujące e kolejnych fazach cyklu</w:t>
      </w:r>
      <w:r w:rsidR="00E154E5">
        <w:t xml:space="preserve"> miesiączkowego</w:t>
      </w:r>
    </w:p>
    <w:p w:rsidR="004D74F6" w:rsidRDefault="004D74F6" w:rsidP="004D74F6">
      <w:pPr>
        <w:pStyle w:val="Akapitzlist"/>
        <w:numPr>
          <w:ilvl w:val="0"/>
          <w:numId w:val="2"/>
        </w:numPr>
      </w:pPr>
      <w:r>
        <w:t>Omawia wpływ hormonów na zmiany zachodzące w jajniku</w:t>
      </w:r>
    </w:p>
    <w:p w:rsidR="004D74F6" w:rsidRDefault="00E154E5" w:rsidP="004D74F6">
      <w:pPr>
        <w:pStyle w:val="Akapitzlist"/>
        <w:numPr>
          <w:ilvl w:val="0"/>
          <w:numId w:val="2"/>
        </w:numPr>
      </w:pPr>
      <w:r>
        <w:t>Wykazuje związek progesteronu</w:t>
      </w:r>
      <w:r w:rsidR="004D74F6">
        <w:t xml:space="preserve"> i estrogenu na dojrzewanie pęcherzyka jajnikowego i powstanie ciałka żółtego </w:t>
      </w:r>
    </w:p>
    <w:p w:rsidR="004D74F6" w:rsidRPr="00E154E5" w:rsidRDefault="004D74F6" w:rsidP="004D74F6">
      <w:pPr>
        <w:rPr>
          <w:i/>
        </w:rPr>
      </w:pPr>
      <w:r w:rsidRPr="00E154E5">
        <w:rPr>
          <w:i/>
        </w:rPr>
        <w:t>Metody:</w:t>
      </w:r>
    </w:p>
    <w:p w:rsidR="004D74F6" w:rsidRDefault="004D74F6" w:rsidP="004D74F6">
      <w:r>
        <w:t>Pogadanka, praca z podręcznikiem , praca z płytą CD ,</w:t>
      </w:r>
      <w:r w:rsidR="00A967A2">
        <w:t xml:space="preserve"> prezentacja multimedialna</w:t>
      </w:r>
    </w:p>
    <w:p w:rsidR="00A967A2" w:rsidRDefault="00A967A2" w:rsidP="004D74F6"/>
    <w:p w:rsidR="00A967A2" w:rsidRPr="00E154E5" w:rsidRDefault="00A967A2" w:rsidP="004D74F6">
      <w:pPr>
        <w:rPr>
          <w:i/>
        </w:rPr>
      </w:pPr>
      <w:r w:rsidRPr="00E154E5">
        <w:rPr>
          <w:i/>
        </w:rPr>
        <w:t>Środki dydaktyczne:</w:t>
      </w:r>
    </w:p>
    <w:p w:rsidR="00A967A2" w:rsidRDefault="00A967A2" w:rsidP="004D74F6">
      <w:r>
        <w:t>Podręcznik, płyta CD, tablica interaktywna, laptop</w:t>
      </w:r>
    </w:p>
    <w:p w:rsidR="00A967A2" w:rsidRDefault="00A967A2" w:rsidP="004D74F6">
      <w:r>
        <w:t>Przebieg lekcji:</w:t>
      </w:r>
    </w:p>
    <w:p w:rsidR="00A967A2" w:rsidRDefault="00A967A2" w:rsidP="00A967A2">
      <w:pPr>
        <w:pStyle w:val="Akapitzlist"/>
        <w:numPr>
          <w:ilvl w:val="0"/>
          <w:numId w:val="3"/>
        </w:numPr>
      </w:pPr>
      <w:r>
        <w:t>Czynności organizacyjne</w:t>
      </w:r>
    </w:p>
    <w:p w:rsidR="00E154E5" w:rsidRDefault="00E154E5" w:rsidP="00A967A2">
      <w:pPr>
        <w:pStyle w:val="Akapitzlist"/>
        <w:numPr>
          <w:ilvl w:val="0"/>
          <w:numId w:val="3"/>
        </w:numPr>
      </w:pPr>
      <w:r>
        <w:t>Podanie tematy lekcji i zagadnień, które będą omawiane</w:t>
      </w:r>
    </w:p>
    <w:p w:rsidR="00A967A2" w:rsidRDefault="00A967A2" w:rsidP="00A967A2">
      <w:pPr>
        <w:pStyle w:val="Akapitzlist"/>
        <w:numPr>
          <w:ilvl w:val="0"/>
          <w:numId w:val="3"/>
        </w:numPr>
      </w:pPr>
      <w:r>
        <w:t xml:space="preserve">Uczniowie wymieniają narządy układu rozrodczego. Przypisują je do wewnętrznych i zewnętrznych narządów płciowych. Przypisują narządy do męskiego i żeńskiego układu rozrodczego </w:t>
      </w:r>
      <w:hyperlink r:id="rId5" w:history="1">
        <w:r w:rsidRPr="009E34C5">
          <w:rPr>
            <w:rStyle w:val="Hipercze"/>
          </w:rPr>
          <w:t>https://learningapps.org/3171823</w:t>
        </w:r>
      </w:hyperlink>
    </w:p>
    <w:p w:rsidR="00A967A2" w:rsidRDefault="00A967A2" w:rsidP="00A967A2">
      <w:pPr>
        <w:pStyle w:val="Akapitzlist"/>
        <w:numPr>
          <w:ilvl w:val="0"/>
          <w:numId w:val="3"/>
        </w:numPr>
      </w:pPr>
      <w:r>
        <w:t>Nauczycie wyświetla animacje</w:t>
      </w:r>
      <w:r w:rsidR="00765B41">
        <w:t xml:space="preserve"> „Żeńskie hormony płciowe” z płyty „Puls życia”( zagadnienie 9 ekran 4 „Funkcjonowanie </w:t>
      </w:r>
      <w:r w:rsidR="00202CAE">
        <w:t>żeńskiego</w:t>
      </w:r>
      <w:r w:rsidR="00765B41">
        <w:t xml:space="preserve"> układu rozrodczego”</w:t>
      </w:r>
    </w:p>
    <w:p w:rsidR="00765B41" w:rsidRDefault="00765B41" w:rsidP="00A967A2">
      <w:pPr>
        <w:pStyle w:val="Akapitzlist"/>
        <w:numPr>
          <w:ilvl w:val="0"/>
          <w:numId w:val="3"/>
        </w:numPr>
      </w:pPr>
      <w:r>
        <w:t>Uczniowie uzupełniają</w:t>
      </w:r>
      <w:r w:rsidR="00E154E5">
        <w:t xml:space="preserve"> tabele zeszyt ćwiczeń str.</w:t>
      </w:r>
      <w:r w:rsidR="00202CAE">
        <w:t>111 ć</w:t>
      </w:r>
      <w:r>
        <w:t>w.1, 2</w:t>
      </w:r>
    </w:p>
    <w:p w:rsidR="00A967A2" w:rsidRDefault="00765B41" w:rsidP="00202CAE">
      <w:pPr>
        <w:pStyle w:val="Akapitzlist"/>
        <w:numPr>
          <w:ilvl w:val="0"/>
          <w:numId w:val="3"/>
        </w:numPr>
      </w:pPr>
      <w:r>
        <w:t>Nauczyciel wyświ</w:t>
      </w:r>
      <w:r w:rsidR="00202CAE">
        <w:t>etla animacje</w:t>
      </w:r>
      <w:r w:rsidR="00E154E5">
        <w:t xml:space="preserve"> „</w:t>
      </w:r>
      <w:r w:rsidR="00202CAE">
        <w:t xml:space="preserve"> Cykl miesiączkowy</w:t>
      </w:r>
      <w:r w:rsidR="00E154E5">
        <w:t>”</w:t>
      </w:r>
      <w:r w:rsidR="00202CAE">
        <w:t xml:space="preserve"> </w:t>
      </w:r>
      <w:hyperlink r:id="rId6" w:history="1">
        <w:r w:rsidR="00202CAE" w:rsidRPr="00831BE3">
          <w:rPr>
            <w:rStyle w:val="Hipercze"/>
          </w:rPr>
          <w:t>http://scholaris.pl/zasob/58849</w:t>
        </w:r>
      </w:hyperlink>
    </w:p>
    <w:p w:rsidR="00202CAE" w:rsidRDefault="00202CAE" w:rsidP="00202CAE">
      <w:pPr>
        <w:pStyle w:val="Akapitzlist"/>
        <w:numPr>
          <w:ilvl w:val="0"/>
          <w:numId w:val="3"/>
        </w:numPr>
      </w:pPr>
      <w:r>
        <w:t>Uczniowie na podstawie animacji wypełniają ćwiczenie nr 3- Kolejne etapy cyklu miesiączkowego. W razie potrzeby , nauczyciel uruchamia animacje jeszcze raz.</w:t>
      </w:r>
    </w:p>
    <w:p w:rsidR="008436DB" w:rsidRDefault="008436DB" w:rsidP="00202CAE"/>
    <w:p w:rsidR="00202CAE" w:rsidRDefault="00202CAE" w:rsidP="00202CAE">
      <w:pPr>
        <w:pStyle w:val="Akapitzlist"/>
        <w:numPr>
          <w:ilvl w:val="0"/>
          <w:numId w:val="3"/>
        </w:numPr>
      </w:pPr>
      <w:r>
        <w:t xml:space="preserve"> Nauczyciel wyświetla wykres przedstawiający zmiany zachodzące w macicy i jajniku oraz zmiany w poziomie hormonów w poszczególnych fazach cyklu miesiączkowego </w:t>
      </w:r>
      <w:hyperlink r:id="rId7" w:history="1">
        <w:r w:rsidRPr="00831BE3">
          <w:rPr>
            <w:rStyle w:val="Hipercze"/>
          </w:rPr>
          <w:t>http://scholaris.pl/zasob/58847</w:t>
        </w:r>
      </w:hyperlink>
    </w:p>
    <w:p w:rsidR="00202CAE" w:rsidRDefault="00202CAE" w:rsidP="00202CAE">
      <w:pPr>
        <w:pStyle w:val="Akapitzlist"/>
        <w:numPr>
          <w:ilvl w:val="0"/>
          <w:numId w:val="3"/>
        </w:numPr>
      </w:pPr>
      <w:r>
        <w:t>Na podstawie schematu uczniowie odpowiadają na pytania ćw. 5 str.112</w:t>
      </w:r>
    </w:p>
    <w:p w:rsidR="008436DB" w:rsidRDefault="008436DB" w:rsidP="008436DB">
      <w:pPr>
        <w:pStyle w:val="Akapitzlist"/>
      </w:pPr>
    </w:p>
    <w:p w:rsidR="008436DB" w:rsidRPr="00E154E5" w:rsidRDefault="008436DB" w:rsidP="008436DB">
      <w:pPr>
        <w:pStyle w:val="Akapitzlist"/>
        <w:rPr>
          <w:i/>
        </w:rPr>
      </w:pPr>
      <w:r w:rsidRPr="00E154E5">
        <w:rPr>
          <w:i/>
        </w:rPr>
        <w:t xml:space="preserve">Faza </w:t>
      </w:r>
      <w:r w:rsidR="00E154E5" w:rsidRPr="00E154E5">
        <w:rPr>
          <w:i/>
        </w:rPr>
        <w:t>podsumowująca</w:t>
      </w:r>
      <w:r w:rsidR="00E154E5">
        <w:rPr>
          <w:i/>
        </w:rPr>
        <w:t>:</w:t>
      </w:r>
    </w:p>
    <w:p w:rsidR="008436DB" w:rsidRDefault="008436DB" w:rsidP="008436DB">
      <w:pPr>
        <w:pStyle w:val="Akapitzlist"/>
      </w:pPr>
      <w:r>
        <w:t>Wskazani uczniowie</w:t>
      </w:r>
    </w:p>
    <w:p w:rsidR="008436DB" w:rsidRDefault="008436DB" w:rsidP="008436DB">
      <w:pPr>
        <w:pStyle w:val="Akapitzlist"/>
        <w:numPr>
          <w:ilvl w:val="0"/>
          <w:numId w:val="4"/>
        </w:numPr>
      </w:pPr>
      <w:r>
        <w:t>Wymieniają kolejne fazy cyklu miesiączkowego</w:t>
      </w:r>
    </w:p>
    <w:p w:rsidR="008436DB" w:rsidRDefault="00E154E5" w:rsidP="008436DB">
      <w:pPr>
        <w:pStyle w:val="Akapitzlist"/>
        <w:numPr>
          <w:ilvl w:val="0"/>
          <w:numId w:val="4"/>
        </w:numPr>
      </w:pPr>
      <w:r>
        <w:t>Wyjaśniają</w:t>
      </w:r>
      <w:r w:rsidR="008436DB">
        <w:t xml:space="preserve"> pojęcia pokwitanie, owulacja</w:t>
      </w:r>
    </w:p>
    <w:p w:rsidR="008436DB" w:rsidRDefault="00E154E5" w:rsidP="008436DB">
      <w:pPr>
        <w:pStyle w:val="Akapitzlist"/>
        <w:numPr>
          <w:ilvl w:val="0"/>
          <w:numId w:val="4"/>
        </w:numPr>
      </w:pPr>
      <w:r>
        <w:t>Wyjaśniają</w:t>
      </w:r>
      <w:r w:rsidR="008436DB">
        <w:t xml:space="preserve"> </w:t>
      </w:r>
      <w:r>
        <w:t>zależność</w:t>
      </w:r>
      <w:r w:rsidR="008436DB">
        <w:t xml:space="preserve"> miedzy kolejnymi fazami cyklu miesiączkowego a dniami płodnymi</w:t>
      </w:r>
    </w:p>
    <w:p w:rsidR="008436DB" w:rsidRDefault="008436DB" w:rsidP="008436DB">
      <w:pPr>
        <w:pStyle w:val="Akapitzlist"/>
        <w:numPr>
          <w:ilvl w:val="0"/>
          <w:numId w:val="4"/>
        </w:numPr>
      </w:pPr>
      <w:r>
        <w:t xml:space="preserve">Zadanie </w:t>
      </w:r>
      <w:r w:rsidR="00E154E5">
        <w:t>domowe ć</w:t>
      </w:r>
      <w:r>
        <w:t>w</w:t>
      </w:r>
      <w:r w:rsidR="00E154E5">
        <w:t>.</w:t>
      </w:r>
      <w:r>
        <w:t xml:space="preserve"> 4 str</w:t>
      </w:r>
      <w:r w:rsidR="00E154E5">
        <w:t>.</w:t>
      </w:r>
      <w:r>
        <w:t xml:space="preserve"> 1</w:t>
      </w:r>
      <w:r w:rsidR="00E154E5">
        <w:t>1</w:t>
      </w:r>
      <w:r>
        <w:t xml:space="preserve">2 </w:t>
      </w:r>
    </w:p>
    <w:p w:rsidR="008436DB" w:rsidRDefault="008436DB" w:rsidP="008436DB">
      <w:pPr>
        <w:pStyle w:val="Akapitzlist"/>
        <w:numPr>
          <w:ilvl w:val="0"/>
          <w:numId w:val="4"/>
        </w:numPr>
      </w:pPr>
      <w:r>
        <w:t>Dla chętnych – przygotowanie referatu na temat metod antykoncepcyjnych. Można wykorzystać materiał</w:t>
      </w:r>
      <w:r w:rsidRPr="008436DB">
        <w:t xml:space="preserve"> </w:t>
      </w:r>
      <w:hyperlink r:id="rId8" w:history="1">
        <w:r w:rsidRPr="00831BE3">
          <w:rPr>
            <w:rStyle w:val="Hipercze"/>
          </w:rPr>
          <w:t>https://www.youtube.com/watch?v=sdl1HQNvlH4</w:t>
        </w:r>
      </w:hyperlink>
    </w:p>
    <w:p w:rsidR="008436DB" w:rsidRDefault="008436DB" w:rsidP="00E154E5">
      <w:pPr>
        <w:pStyle w:val="Akapitzlist"/>
        <w:ind w:left="1440"/>
      </w:pPr>
      <w:bookmarkStart w:id="0" w:name="_GoBack"/>
      <w:bookmarkEnd w:id="0"/>
    </w:p>
    <w:p w:rsidR="008436DB" w:rsidRDefault="008436DB" w:rsidP="008436DB"/>
    <w:p w:rsidR="00202CAE" w:rsidRDefault="00202CAE" w:rsidP="00202CAE">
      <w:pPr>
        <w:ind w:left="360"/>
      </w:pPr>
    </w:p>
    <w:p w:rsidR="0061510A" w:rsidRDefault="0061510A"/>
    <w:sectPr w:rsidR="0061510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9820A12"/>
    <w:multiLevelType w:val="hybridMultilevel"/>
    <w:tmpl w:val="24760916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2D3A57A4"/>
    <w:multiLevelType w:val="hybridMultilevel"/>
    <w:tmpl w:val="ED10130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3635179"/>
    <w:multiLevelType w:val="hybridMultilevel"/>
    <w:tmpl w:val="C30AD5A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E6277A2"/>
    <w:multiLevelType w:val="hybridMultilevel"/>
    <w:tmpl w:val="0276DF3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4B31"/>
    <w:rsid w:val="00202CAE"/>
    <w:rsid w:val="004D74F6"/>
    <w:rsid w:val="0061510A"/>
    <w:rsid w:val="00765B41"/>
    <w:rsid w:val="00834B31"/>
    <w:rsid w:val="008436DB"/>
    <w:rsid w:val="00A967A2"/>
    <w:rsid w:val="00E154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3060F8"/>
  <w15:chartTrackingRefBased/>
  <w15:docId w15:val="{ABA80BCB-BE88-4EEC-8C34-18D33EF3CB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834B31"/>
    <w:pPr>
      <w:spacing w:line="25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4D74F6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A967A2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14138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sdl1HQNvlH4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scholaris.pl/zasob/58847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scholaris.pl/zasob/58849" TargetMode="External"/><Relationship Id="rId5" Type="http://schemas.openxmlformats.org/officeDocument/2006/relationships/hyperlink" Target="https://learningapps.org/3171823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2</Pages>
  <Words>353</Words>
  <Characters>2123</Characters>
  <Application>Microsoft Office Word</Application>
  <DocSecurity>0</DocSecurity>
  <Lines>17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bzf@interia.pl</dc:creator>
  <cp:keywords/>
  <dc:description/>
  <cp:lastModifiedBy>bzf@interia.pl</cp:lastModifiedBy>
  <cp:revision>4</cp:revision>
  <dcterms:created xsi:type="dcterms:W3CDTF">2018-06-25T05:52:00Z</dcterms:created>
  <dcterms:modified xsi:type="dcterms:W3CDTF">2018-06-25T06:47:00Z</dcterms:modified>
</cp:coreProperties>
</file>