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lang w:val="pl-PL"/>
        </w:rPr>
      </w:pPr>
      <w:bookmarkStart w:id="0" w:name="_Toc327262035"/>
      <w:r>
        <w:rPr>
          <w:sz w:val="24"/>
          <w:szCs w:val="24"/>
          <w:lang w:val="pl-PL"/>
        </w:rPr>
        <w:t>Konspekt z religii dla kl.IV, sp opracowany na podstawie programu nauczania religii nr AZ-2-01/10.                                                          Temat;</w:t>
      </w:r>
      <w:r>
        <w:rPr>
          <w:sz w:val="24"/>
          <w:szCs w:val="24"/>
        </w:rPr>
        <w:t>Modlimy</w:t>
      </w:r>
      <w:r>
        <w:rPr>
          <w:sz w:val="24"/>
          <w:szCs w:val="24"/>
          <w:lang w:val="pl-PL"/>
        </w:rPr>
        <w:t xml:space="preserve"> </w:t>
      </w:r>
      <w:r>
        <w:rPr>
          <w:sz w:val="24"/>
          <w:szCs w:val="24"/>
        </w:rPr>
        <w:t>się</w:t>
      </w:r>
      <w:r>
        <w:rPr>
          <w:sz w:val="24"/>
          <w:szCs w:val="24"/>
          <w:lang w:val="pl-PL"/>
        </w:rPr>
        <w:t xml:space="preserve"> </w:t>
      </w:r>
      <w:r>
        <w:rPr>
          <w:sz w:val="24"/>
          <w:szCs w:val="24"/>
        </w:rPr>
        <w:t>psalmami</w:t>
      </w:r>
      <w:bookmarkEnd w:id="0"/>
      <w:r>
        <w:rPr>
          <w:sz w:val="24"/>
          <w:szCs w:val="24"/>
          <w:lang w:val="pl-PL"/>
        </w:rPr>
        <w:t>.                                Prowadzący: mgr Ewa Drozd</w:t>
      </w:r>
    </w:p>
    <w:p>
      <w:pPr>
        <w:pStyle w:val="3"/>
      </w:pPr>
      <w:r>
        <w:rPr>
          <w:lang w:val="pl-PL"/>
        </w:rPr>
        <w:t xml:space="preserve"> </w:t>
      </w:r>
      <w:r>
        <w:tab/>
      </w:r>
      <w:r>
        <w:t>Cele katechetyczne:</w:t>
      </w:r>
    </w:p>
    <w:p>
      <w:pPr>
        <w:pStyle w:val="7"/>
      </w:pPr>
      <w:r>
        <w:t>–</w:t>
      </w:r>
      <w:r>
        <w:tab/>
      </w:r>
      <w:r>
        <w:t>utrwalenie wiadomości o stworzeniu świata i człowieka oraz o możliwości poznania Boga,</w:t>
      </w:r>
    </w:p>
    <w:p>
      <w:pPr>
        <w:pStyle w:val="7"/>
      </w:pPr>
      <w:r>
        <w:t>–</w:t>
      </w:r>
      <w:r>
        <w:tab/>
      </w:r>
      <w:r>
        <w:t>zapoznanie z pojęciem psalmu jako formy modlitwy,</w:t>
      </w:r>
    </w:p>
    <w:p>
      <w:pPr>
        <w:pStyle w:val="7"/>
      </w:pPr>
      <w:r>
        <w:t>–</w:t>
      </w:r>
      <w:r>
        <w:tab/>
      </w:r>
      <w:r>
        <w:t>wyrażanie wdzięczności Bogu modlitwą psalmów.</w:t>
      </w:r>
    </w:p>
    <w:p>
      <w:pPr>
        <w:pStyle w:val="3"/>
      </w:pPr>
      <w:r>
        <w:rPr>
          <w:lang w:val="pl-PL"/>
        </w:rPr>
        <w:t xml:space="preserve"> </w:t>
      </w:r>
      <w:r>
        <w:tab/>
      </w:r>
      <w:r>
        <w:t>Słowa klucze:</w:t>
      </w:r>
    </w:p>
    <w:p>
      <w:pPr>
        <w:pStyle w:val="7"/>
      </w:pPr>
      <w:r>
        <w:t>Psalm, uwielbienie.</w:t>
      </w:r>
    </w:p>
    <w:p>
      <w:pPr>
        <w:pStyle w:val="3"/>
      </w:pPr>
      <w:r>
        <w:rPr>
          <w:lang w:val="pl-PL"/>
        </w:rPr>
        <w:t xml:space="preserve">  </w:t>
      </w:r>
      <w:r>
        <w:tab/>
      </w:r>
      <w:r>
        <w:t>Pomoce dydaktyczne:</w:t>
      </w:r>
    </w:p>
    <w:p>
      <w:pPr>
        <w:pStyle w:val="8"/>
      </w:pPr>
      <w:r>
        <w:t>–</w:t>
      </w:r>
      <w:r>
        <w:tab/>
      </w:r>
      <w:r>
        <w:t>arkusz szarego papieru, na którym siedem razy są wypisane słowa:</w:t>
      </w:r>
    </w:p>
    <w:p>
      <w:pPr>
        <w:pStyle w:val="8"/>
      </w:pPr>
      <w:r>
        <w:tab/>
      </w:r>
      <w:r>
        <w:t>„Chwalcie Pana z niebios,</w:t>
      </w:r>
      <w:r>
        <w:tab/>
      </w:r>
      <w:r>
        <w:br w:type="textWrapping"/>
      </w:r>
      <w:r>
        <w:t>Chwalcie Go na wysokościach”,</w:t>
      </w:r>
    </w:p>
    <w:p>
      <w:pPr>
        <w:pStyle w:val="8"/>
      </w:pPr>
      <w:r>
        <w:t>–</w:t>
      </w:r>
      <w:r>
        <w:tab/>
      </w:r>
      <w:r>
        <w:t>teksty psalmów do pracy dla zespołów,</w:t>
      </w:r>
    </w:p>
    <w:p>
      <w:pPr>
        <w:pStyle w:val="8"/>
      </w:pPr>
      <w:r>
        <w:t>–</w:t>
      </w:r>
      <w:r>
        <w:tab/>
      </w:r>
      <w:r>
        <w:t>kredka lub pisak – zakreślacz dla każdej grupy,</w:t>
      </w:r>
    </w:p>
    <w:p>
      <w:pPr>
        <w:pStyle w:val="8"/>
      </w:pPr>
      <w:r>
        <w:t>–</w:t>
      </w:r>
      <w:r>
        <w:tab/>
      </w:r>
      <w:r>
        <w:t>połowa kartki A-3 (przecięta poziomo) dla każdej grupy.</w:t>
      </w:r>
    </w:p>
    <w:p>
      <w:pPr>
        <w:pStyle w:val="4"/>
      </w:pPr>
      <w:r>
        <w:rPr>
          <w:lang w:val="pl-PL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Metody:</w:t>
      </w:r>
    </w:p>
    <w:p>
      <w:pPr>
        <w:pStyle w:val="8"/>
      </w:pPr>
      <w:r>
        <w:t>–</w:t>
      </w:r>
      <w:r>
        <w:tab/>
      </w:r>
      <w:r>
        <w:t>praca z podręcznikiem,</w:t>
      </w:r>
    </w:p>
    <w:p>
      <w:pPr>
        <w:pStyle w:val="8"/>
      </w:pPr>
      <w:r>
        <w:t>–</w:t>
      </w:r>
      <w:r>
        <w:tab/>
      </w:r>
      <w:r>
        <w:t>pogadanka,</w:t>
      </w:r>
    </w:p>
    <w:p>
      <w:pPr>
        <w:pStyle w:val="8"/>
      </w:pPr>
      <w:r>
        <w:t>–</w:t>
      </w:r>
      <w:r>
        <w:tab/>
      </w:r>
      <w:r>
        <w:t>ćwiczenie – krzyżówka,</w:t>
      </w:r>
    </w:p>
    <w:p>
      <w:pPr>
        <w:pStyle w:val="8"/>
      </w:pPr>
      <w:r>
        <w:t>–</w:t>
      </w:r>
      <w:r>
        <w:tab/>
      </w:r>
      <w:r>
        <w:t>parafraza,</w:t>
      </w:r>
    </w:p>
    <w:p>
      <w:pPr>
        <w:pStyle w:val="8"/>
      </w:pPr>
      <w:r>
        <w:t>–</w:t>
      </w:r>
      <w:r>
        <w:tab/>
      </w:r>
      <w:r>
        <w:t>praca plastyczna – plakat.</w:t>
      </w:r>
    </w:p>
    <w:p>
      <w:pPr>
        <w:pStyle w:val="4"/>
        <w:rPr>
          <w:sz w:val="24"/>
          <w:szCs w:val="24"/>
        </w:rPr>
      </w:pPr>
      <w:r>
        <w:rPr>
          <w:sz w:val="24"/>
          <w:szCs w:val="24"/>
          <w:lang w:val="pl-PL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>Literatura i środki audiowizualne:</w:t>
      </w:r>
    </w:p>
    <w:p>
      <w:pPr>
        <w:pStyle w:val="8"/>
      </w:pPr>
      <w:r>
        <w:rPr>
          <w:rStyle w:val="9"/>
        </w:rPr>
        <w:t></w:t>
      </w:r>
      <w:r>
        <w:tab/>
      </w:r>
      <w:r>
        <w:t>Pismo Święte,</w:t>
      </w:r>
    </w:p>
    <w:p>
      <w:pPr>
        <w:pStyle w:val="8"/>
      </w:pPr>
      <w:r>
        <w:rPr>
          <w:rStyle w:val="9"/>
        </w:rPr>
        <w:t></w:t>
      </w:r>
      <w:r>
        <w:tab/>
      </w:r>
      <w:r>
        <w:t>podręcznik dla ucznia,</w:t>
      </w:r>
    </w:p>
    <w:p>
      <w:pPr>
        <w:pStyle w:val="8"/>
      </w:pPr>
      <w:r>
        <w:rPr>
          <w:rStyle w:val="9"/>
        </w:rPr>
        <w:t></w:t>
      </w:r>
      <w:r>
        <w:tab/>
      </w:r>
      <w:r>
        <w:t xml:space="preserve">Piosenka </w:t>
      </w:r>
      <w:r>
        <w:rPr>
          <w:rStyle w:val="10"/>
        </w:rPr>
        <w:t>Alleluja Ps 148</w:t>
      </w:r>
      <w:r>
        <w:t xml:space="preserve">, </w:t>
      </w:r>
      <w:r>
        <w:rPr>
          <w:rStyle w:val="10"/>
        </w:rPr>
        <w:t>Oto stoję u drzwi i kołaczę</w:t>
      </w:r>
      <w:r>
        <w:t xml:space="preserve">, </w:t>
      </w:r>
      <w:r>
        <w:rPr>
          <w:rStyle w:val="10"/>
        </w:rPr>
        <w:t xml:space="preserve">Pan jest Pasterzem moim </w:t>
      </w:r>
      <w:r>
        <w:t xml:space="preserve">– </w:t>
      </w:r>
      <w:r>
        <w:rPr>
          <w:lang w:val="pl-PL"/>
        </w:rPr>
        <w:t xml:space="preserve"> tablica interaktywna.</w:t>
      </w:r>
    </w:p>
    <w:p>
      <w:pPr>
        <w:pStyle w:val="3"/>
      </w:pPr>
      <w:r>
        <w:rPr>
          <w:lang w:val="pl-PL"/>
        </w:rPr>
        <w:t xml:space="preserve">  </w:t>
      </w:r>
      <w:r>
        <w:tab/>
      </w:r>
      <w:r>
        <w:t>Przebieg katechezy:</w:t>
      </w:r>
    </w:p>
    <w:p>
      <w:pPr>
        <w:pStyle w:val="4"/>
      </w:pPr>
      <w:r>
        <w:t>A.</w:t>
      </w:r>
      <w:r>
        <w:tab/>
      </w:r>
      <w:r>
        <w:t>Wstęp</w:t>
      </w:r>
    </w:p>
    <w:p>
      <w:r>
        <w:t>Katechezę rozpoczynamy modlitwą do Ducha Świętego z prośbą, aby oświecił nasz umysł i pomógł przypomnieć sobie wiadomości, które do tej pory zdobyliśmy na temat Bożego dzieła stworzenia. Dołączamy do tego modlitwę piosenką – psalmem (np. Ps 148)</w:t>
      </w:r>
    </w:p>
    <w:p>
      <w:r>
        <w:t>Następnie na podstawie podręcznika wprowadzamy pojęcie psalmu, jako pieśni religijnej, skierowanej do Boga i wyjaśniamy, że w oparciu o treści wybranych psalmów spróbujemy przypomnieć sobie i utrwalić zdobyte wiadomości o Bożym dziele stworzenia.</w:t>
      </w:r>
    </w:p>
    <w:p>
      <w:pPr>
        <w:pStyle w:val="4"/>
      </w:pPr>
      <w:r>
        <w:t>B.</w:t>
      </w:r>
      <w:r>
        <w:tab/>
      </w:r>
      <w:r>
        <w:t>Rozwinięcie</w:t>
      </w:r>
    </w:p>
    <w:p>
      <w:r>
        <w:t xml:space="preserve">Dzielimy klasę na </w:t>
      </w:r>
      <w:r>
        <w:rPr>
          <w:lang w:val="pl-PL"/>
        </w:rPr>
        <w:t xml:space="preserve">3 </w:t>
      </w:r>
      <w:r>
        <w:t>zespoł</w:t>
      </w:r>
      <w:r>
        <w:rPr>
          <w:lang w:val="pl-PL"/>
        </w:rPr>
        <w:t>y</w:t>
      </w:r>
      <w:r>
        <w:t>. Każdy z nich otrzymuje kartkę z tekstem psalmu i pytaniem, na które grupa musi znaleźć odpowiedź w podanym psalmie. Słowa psalmu, na podstawie, których uczniowie utworzą odpowiedź, zakreślają kolorowym pisakiem lub kredką. Podczas pracy uczniów piszemy na środku tablicy z góry na dół słowo STWÓRCA, a uczniowie, prezentując wyniki pracy, wpisują w nie odgadnięte hasła. Powstaje w ten sposób krzyżówka Katecheta</w:t>
      </w:r>
      <w:r>
        <w:rPr>
          <w:lang w:val="pl-PL"/>
        </w:rPr>
        <w:t xml:space="preserve"> rysuje ja</w:t>
      </w:r>
      <w:r>
        <w:t xml:space="preserve"> na tablicy</w:t>
      </w:r>
      <w:r>
        <w:rPr>
          <w:lang w:val="pl-PL"/>
        </w:rPr>
        <w:t xml:space="preserve"> interaktywnej</w:t>
      </w:r>
      <w:r>
        <w:t>, aby ułatwić uczniom pracę.</w:t>
      </w:r>
    </w:p>
    <w:p>
      <w:pPr>
        <w:pStyle w:val="11"/>
      </w:pPr>
    </w:p>
    <w:p>
      <w:pPr>
        <w:pStyle w:val="11"/>
      </w:pPr>
    </w:p>
    <w:p>
      <w:pPr>
        <w:pStyle w:val="11"/>
      </w:pPr>
      <w:r>
        <w:t>Oczekiwane wyniki pracy:</w:t>
      </w:r>
    </w:p>
    <w:tbl>
      <w:tblPr>
        <w:tblStyle w:val="6"/>
        <w:tblW w:w="6440" w:type="dxa"/>
        <w:tblInd w:w="8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bottom"/>
          </w:tcPr>
          <w:p>
            <w:pPr>
              <w:ind w:firstLine="0"/>
              <w:jc w:val="center"/>
            </w:pPr>
            <w: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solid" w:color="FFFF99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S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Ł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O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W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O</w:t>
            </w:r>
          </w:p>
        </w:tc>
        <w:tc>
          <w:tcPr>
            <w:tcW w:w="460" w:type="dxa"/>
            <w:tcBorders>
              <w:top w:val="nil"/>
              <w:left w:val="single" w:color="000000" w:sz="2" w:space="0"/>
              <w:bottom w:val="single" w:color="000000" w:sz="2" w:space="0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000000" w:sz="2" w:space="0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000000" w:sz="2" w:space="0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000000" w:sz="2" w:space="0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bottom"/>
          </w:tcPr>
          <w:p>
            <w:pPr>
              <w:ind w:firstLine="0"/>
              <w:jc w:val="center"/>
            </w:pPr>
            <w: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S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solid" w:color="FFFF99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T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W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O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R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Z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E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N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I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E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bottom"/>
          </w:tcPr>
          <w:p>
            <w:pPr>
              <w:ind w:firstLine="0"/>
              <w:jc w:val="center"/>
            </w:pPr>
            <w: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solid" w:color="FFFF99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W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Ł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A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D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Z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A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nil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nil"/>
              <w:bottom w:val="nil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nil"/>
              <w:bottom w:val="nil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bottom"/>
          </w:tcPr>
          <w:p>
            <w:pPr>
              <w:ind w:firstLine="0"/>
              <w:jc w:val="center"/>
            </w:pPr>
            <w: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000000" w:sz="2" w:space="0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000000" w:sz="2" w:space="0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B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solid" w:color="FFFF99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Ó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G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60" w:type="dxa"/>
            <w:tcBorders>
              <w:top w:val="nil"/>
              <w:left w:val="nil"/>
              <w:bottom w:val="nil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bottom"/>
          </w:tcPr>
          <w:p>
            <w:pPr>
              <w:ind w:firstLine="0"/>
              <w:jc w:val="center"/>
            </w:pPr>
            <w:r>
              <w:t>5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O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P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A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T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solid" w:color="FFFF99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R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Z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N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O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Ś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Ć</w:t>
            </w:r>
          </w:p>
        </w:tc>
        <w:tc>
          <w:tcPr>
            <w:tcW w:w="460" w:type="dxa"/>
            <w:tcBorders>
              <w:top w:val="nil"/>
              <w:left w:val="single" w:color="000000" w:sz="2" w:space="0"/>
              <w:bottom w:val="single" w:color="000000" w:sz="2" w:space="0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000000" w:sz="2" w:space="0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bottom"/>
          </w:tcPr>
          <w:p>
            <w:pPr>
              <w:ind w:firstLine="0"/>
              <w:jc w:val="center"/>
            </w:pPr>
            <w:r>
              <w:t>6</w:t>
            </w:r>
          </w:p>
        </w:tc>
        <w:tc>
          <w:tcPr>
            <w:tcW w:w="460" w:type="dxa"/>
            <w:tcBorders>
              <w:top w:val="single" w:color="000000" w:sz="2" w:space="0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solid" w:color="FFFF99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C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Z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Ł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O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W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I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E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K</w:t>
            </w:r>
          </w:p>
        </w:tc>
        <w:tc>
          <w:tcPr>
            <w:tcW w:w="460" w:type="dxa"/>
            <w:tcBorders>
              <w:top w:val="nil"/>
              <w:left w:val="single" w:color="000000" w:sz="2" w:space="0"/>
              <w:bottom w:val="nil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bottom"/>
          </w:tcPr>
          <w:p>
            <w:pPr>
              <w:ind w:firstLine="0"/>
              <w:jc w:val="center"/>
            </w:pPr>
            <w: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C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H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W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solid" w:color="FFFF99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A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L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E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N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I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</w:pPr>
            <w:r>
              <w:t>E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nil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single" w:color="000000" w:sz="2" w:space="0"/>
              <w:left w:val="nil"/>
              <w:bottom w:val="nil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ind w:firstLine="0"/>
              <w:jc w:val="center"/>
              <w:rPr>
                <w:rFonts w:ascii="Cambria" w:hAnsi="Cambria"/>
              </w:rPr>
            </w:pPr>
          </w:p>
        </w:tc>
      </w:tr>
    </w:tbl>
    <w:p>
      <w:pPr>
        <w:pStyle w:val="12"/>
      </w:pPr>
      <w:r>
        <w:t xml:space="preserve">Ćwiczenie kończymy śpiewem Psalmu 23 </w:t>
      </w:r>
      <w:r>
        <w:rPr>
          <w:rStyle w:val="10"/>
        </w:rPr>
        <w:t>Pan jest Pasterzem moim</w:t>
      </w:r>
      <w:r>
        <w:t>. Po odśpiewaniu psalmu warto w kilku zdaniach omówić osobę króla Dawida, który poprzez psalmy wyrażał swoją modlitwę, wiarę i miłość do Pana Boga.</w:t>
      </w:r>
    </w:p>
    <w:p>
      <w:r>
        <w:t>Następnie każdy zespół na podstawie wcześniej zakreślonych słów psalmu układa przynajmniej jedno zdanie, wyrażające ich treść. Zdanie to uczniowie zapisują drukowanymi literami na pasku papieru o wielkości połowy kartki A-3. Zdanie powinno się zaczynać od słowa Bóg i informować, co uczynił lub jaki jest, np.:</w:t>
      </w:r>
    </w:p>
    <w:p>
      <w:pPr>
        <w:pStyle w:val="12"/>
      </w:pPr>
      <w:r>
        <w:rPr>
          <w:rStyle w:val="10"/>
        </w:rPr>
        <w:t xml:space="preserve">Bóg przemówił, a wszystko powstało </w:t>
      </w:r>
      <w:r>
        <w:t>(Ps 33)</w:t>
      </w:r>
    </w:p>
    <w:p>
      <w:pPr>
        <w:pStyle w:val="12"/>
      </w:pPr>
      <w:r>
        <w:t>zamieniamy na zdanie:</w:t>
      </w:r>
    </w:p>
    <w:p>
      <w:pPr>
        <w:pStyle w:val="12"/>
      </w:pPr>
      <w:r>
        <w:rPr>
          <w:rStyle w:val="10"/>
        </w:rPr>
        <w:t>Bóg stworzył świat mocą swojego słowa.</w:t>
      </w:r>
    </w:p>
    <w:p>
      <w:pPr>
        <w:pStyle w:val="12"/>
      </w:pPr>
      <w:r>
        <w:t>Prowadzący pomaga uczniom odpowiednio ułożyć zdania.</w:t>
      </w:r>
    </w:p>
    <w:p>
      <w:r>
        <w:t>Pod koniec tego ćwiczenia katecheta przypina na tablicy arkusz szarego papieru, na którym siedem razy są wypisane słowa:</w:t>
      </w:r>
    </w:p>
    <w:p>
      <w:pPr>
        <w:pStyle w:val="13"/>
      </w:pPr>
      <w:r>
        <w:rPr>
          <w:rStyle w:val="14"/>
        </w:rPr>
        <w:t>„Chwalcie Pana z niebios,</w:t>
      </w:r>
      <w:r>
        <w:rPr>
          <w:rStyle w:val="14"/>
        </w:rPr>
        <w:br w:type="textWrapping"/>
      </w:r>
      <w:r>
        <w:rPr>
          <w:rStyle w:val="14"/>
        </w:rPr>
        <w:t>Chwalcie Go na wysokościach”</w:t>
      </w:r>
    </w:p>
    <w:p>
      <w:r>
        <w:t>Słowa te będą potem refrenem nowego psalmu, który uczniowie ułożą sami podczas lekcji.</w:t>
      </w:r>
    </w:p>
    <w:p>
      <w:r>
        <w:t>Po zakończeniu pracy przedstawiciel grupy głośno odczytuje zakreślony fragment psalmu, a drugi uczeń – parafrazę, po czym przykleja kartkę na arkuszu pomiędzy wydrukowanymi na nim wersetami psalmu.</w:t>
      </w:r>
    </w:p>
    <w:p>
      <w:r>
        <w:t>Na końcu wyrażamy zadowolenie z pracy uczniów i informujemy, że utworzyli oni wspólnie piękny psalm, wychwalający Boga za dzieło stworzenia. Zapraszamy do wspólnej modlitwy słowami tego nowego psalmu. Poszczególne zdania odczytują z tablicy grupy, które są ich autorami, a wszyscy wspólnie odczytują refren.</w:t>
      </w:r>
    </w:p>
    <w:p>
      <w:pPr>
        <w:pStyle w:val="4"/>
      </w:pPr>
      <w:r>
        <w:t>C.</w:t>
      </w:r>
      <w:r>
        <w:tab/>
      </w:r>
      <w:r>
        <w:t>Zakończenie</w:t>
      </w:r>
    </w:p>
    <w:p>
      <w:r>
        <w:t xml:space="preserve">Raz jeszcze wyrażamy radość z efektów pracy </w:t>
      </w:r>
      <w:r>
        <w:rPr>
          <w:lang w:val="pl-PL"/>
        </w:rPr>
        <w:t>- oceniamy ją</w:t>
      </w:r>
      <w:r>
        <w:t xml:space="preserve"> i zachęcamy, aby chętne osoby ułożyły swój psalm w domu. Uczniowie przepisują do zeszytu psalm z tablicy.</w:t>
      </w:r>
    </w:p>
    <w:p>
      <w:r>
        <w:rPr>
          <w:lang w:val="pl-PL"/>
        </w:rPr>
        <w:t xml:space="preserve"> </w:t>
      </w:r>
      <w:r>
        <w:t xml:space="preserve">Jeżeli zostało nam jeszcze trochę czasu możemy wspólnie zaśpiewać piosenkę </w:t>
      </w:r>
      <w:r>
        <w:rPr>
          <w:rStyle w:val="10"/>
        </w:rPr>
        <w:t>Alleluja Ps 148</w:t>
      </w:r>
      <w:r>
        <w:rPr>
          <w:rStyle w:val="10"/>
          <w:lang w:val="pl-PL"/>
        </w:rPr>
        <w:t xml:space="preserve">, </w:t>
      </w:r>
      <w:r>
        <w:rPr>
          <w:rStyle w:val="10"/>
          <w:i w:val="0"/>
          <w:iCs w:val="0"/>
          <w:lang w:val="pl-PL"/>
        </w:rPr>
        <w:t>do tego posłuży nam tablica interaktywna, na której włączamy psalm 148.</w:t>
      </w:r>
    </w:p>
    <w:p>
      <w:pPr>
        <w:pStyle w:val="3"/>
      </w:pPr>
      <w:r>
        <w:t>6.</w:t>
      </w:r>
      <w:r>
        <w:tab/>
      </w:r>
      <w:r>
        <w:t>Materiały pomocnicze:</w:t>
      </w:r>
    </w:p>
    <w:p>
      <w:pPr>
        <w:pStyle w:val="11"/>
      </w:pPr>
      <w:r>
        <w:t>A. Grupa 1:</w:t>
      </w:r>
    </w:p>
    <w:p>
      <w:pPr>
        <w:pStyle w:val="13"/>
      </w:pPr>
      <w:r>
        <w:t>Bóg przemówił, a wszystko powstało;</w:t>
      </w:r>
      <w:r>
        <w:br w:type="textWrapping"/>
      </w:r>
      <w:r>
        <w:t>On rozkazał, a zaczęło istnieć.</w:t>
      </w:r>
    </w:p>
    <w:p>
      <w:pPr>
        <w:pStyle w:val="13"/>
      </w:pPr>
      <w:r>
        <w:t>Pan patrzy z nieba,</w:t>
      </w:r>
      <w:r>
        <w:br w:type="textWrapping"/>
      </w:r>
      <w:r>
        <w:t>widzi wszystkich synów ludzkich.</w:t>
      </w:r>
      <w:r>
        <w:br w:type="textWrapping"/>
      </w:r>
      <w:r>
        <w:t>Spogląda z miejsca, gdzie przebywa,</w:t>
      </w:r>
      <w:r>
        <w:br w:type="textWrapping"/>
      </w:r>
      <w:r>
        <w:t>na wszystkich mieszkańców ziemi:</w:t>
      </w:r>
      <w:r>
        <w:br w:type="textWrapping"/>
      </w:r>
      <w:r>
        <w:t>On, który ukształtował każdemu z nich serce,</w:t>
      </w:r>
      <w:r>
        <w:br w:type="textWrapping"/>
      </w:r>
      <w:r>
        <w:t>On, który zważa na wszystkie ich czyny (Ps 33,9.14-15).</w:t>
      </w:r>
    </w:p>
    <w:p>
      <w:pPr>
        <w:pStyle w:val="12"/>
        <w:rPr>
          <w:rStyle w:val="10"/>
        </w:rPr>
      </w:pPr>
      <w:r>
        <w:rPr>
          <w:rStyle w:val="10"/>
        </w:rPr>
        <w:t>1.</w:t>
      </w:r>
      <w:r>
        <w:rPr>
          <w:rStyle w:val="10"/>
        </w:rPr>
        <w:tab/>
      </w:r>
      <w:r>
        <w:rPr>
          <w:rStyle w:val="10"/>
        </w:rPr>
        <w:t>Wypowiedział je Bóg, aby powstał świat?</w:t>
      </w:r>
    </w:p>
    <w:p>
      <w:pPr>
        <w:pStyle w:val="11"/>
      </w:pPr>
      <w:r>
        <w:t>Grupa 2:</w:t>
      </w:r>
    </w:p>
    <w:p>
      <w:pPr>
        <w:pStyle w:val="13"/>
      </w:pPr>
      <w:r>
        <w:t>Niebiosa głoszą chwałę Boga, dzieło rąk Jego nieboskłon obwieszcza.</w:t>
      </w:r>
      <w:r>
        <w:br w:type="textWrapping"/>
      </w:r>
      <w:r>
        <w:t>Dzień dniowi głosi opowieść,</w:t>
      </w:r>
      <w:r>
        <w:br w:type="textWrapping"/>
      </w:r>
      <w:r>
        <w:t>a noc nocy przekazuje wiadomość.</w:t>
      </w:r>
      <w:r>
        <w:br w:type="textWrapping"/>
      </w:r>
      <w:r>
        <w:t>Nie jest to słowo, nie są to mowy,</w:t>
      </w:r>
      <w:r>
        <w:br w:type="textWrapping"/>
      </w:r>
      <w:r>
        <w:t>których by dźwięku nie usłyszano;</w:t>
      </w:r>
      <w:r>
        <w:br w:type="textWrapping"/>
      </w:r>
      <w:r>
        <w:t>ich głos się rozchodzi na całą ziemię</w:t>
      </w:r>
      <w:r>
        <w:br w:type="textWrapping"/>
      </w:r>
      <w:r>
        <w:t>i aż po krańce świata ich mowy.</w:t>
      </w:r>
      <w:r>
        <w:br w:type="textWrapping"/>
      </w:r>
      <w:r>
        <w:t>Tam słońcu namiot wystawił,</w:t>
      </w:r>
      <w:r>
        <w:br w:type="textWrapping"/>
      </w:r>
      <w:r>
        <w:t>i ono wychodzi jak oblubieniec ze swej komnaty,</w:t>
      </w:r>
      <w:r>
        <w:br w:type="textWrapping"/>
      </w:r>
      <w:r>
        <w:t>weseli się jak olbrzym, co drogę przebiega.</w:t>
      </w:r>
      <w:r>
        <w:br w:type="textWrapping"/>
      </w:r>
      <w:r>
        <w:t>Ono wschodzi na krańcu nieba,</w:t>
      </w:r>
      <w:r>
        <w:br w:type="textWrapping"/>
      </w:r>
      <w:r>
        <w:t>a jego obieg aż po krańce niebios,</w:t>
      </w:r>
      <w:r>
        <w:br w:type="textWrapping"/>
      </w:r>
      <w:r>
        <w:t>i nic się nie schroni przed jego żarem (Ps 19,2-7).</w:t>
      </w:r>
    </w:p>
    <w:p>
      <w:pPr>
        <w:pStyle w:val="12"/>
        <w:rPr>
          <w:rStyle w:val="10"/>
        </w:rPr>
      </w:pPr>
      <w:r>
        <w:rPr>
          <w:rStyle w:val="10"/>
        </w:rPr>
        <w:t>2. Działanie Boga, o którym przypomina świat?</w:t>
      </w:r>
    </w:p>
    <w:p>
      <w:pPr>
        <w:pStyle w:val="11"/>
      </w:pPr>
      <w:r>
        <w:t>Grupa 3:</w:t>
      </w:r>
    </w:p>
    <w:p>
      <w:pPr>
        <w:pStyle w:val="13"/>
      </w:pPr>
      <w:r>
        <w:t>Czym jest człowiek, że o nim pamiętasz,</w:t>
      </w:r>
      <w:r>
        <w:br w:type="textWrapping"/>
      </w:r>
      <w:r>
        <w:t>i czym – syn człowieczy, że się nim zajmujesz?</w:t>
      </w:r>
      <w:r>
        <w:br w:type="textWrapping"/>
      </w:r>
      <w:r>
        <w:t>Uczyniłeś go niewiele mniejszym od istot niebieskich,</w:t>
      </w:r>
      <w:r>
        <w:br w:type="textWrapping"/>
      </w:r>
      <w:r>
        <w:t>chwałą i czcią go uwieńczyłeś.</w:t>
      </w:r>
      <w:r>
        <w:br w:type="textWrapping"/>
      </w:r>
      <w:r>
        <w:t>Obdarzyłeś go władzą nad dziełami rąk Twoich;</w:t>
      </w:r>
      <w:r>
        <w:br w:type="textWrapping"/>
      </w:r>
      <w:r>
        <w:t>złożyłeś wszystko pod jego stopy (Ps 8,5-7).</w:t>
      </w:r>
    </w:p>
    <w:p>
      <w:pPr>
        <w:pStyle w:val="12"/>
        <w:rPr>
          <w:rStyle w:val="10"/>
        </w:rPr>
      </w:pPr>
      <w:r>
        <w:rPr>
          <w:rStyle w:val="10"/>
        </w:rPr>
        <w:t>3.</w:t>
      </w:r>
      <w:r>
        <w:rPr>
          <w:rStyle w:val="10"/>
        </w:rPr>
        <w:tab/>
      </w:r>
      <w:r>
        <w:rPr>
          <w:rStyle w:val="10"/>
        </w:rPr>
        <w:t>Bóg obdarzył nią człowieka.</w:t>
      </w:r>
    </w:p>
    <w:p>
      <w:pPr>
        <w:rPr>
          <w:lang w:val="pl-PL"/>
        </w:rPr>
      </w:pPr>
      <w:r>
        <w:rPr>
          <w:lang w:val="pl-PL"/>
        </w:rPr>
        <w:t xml:space="preserve"> </w:t>
      </w:r>
      <w:bookmarkStart w:id="1" w:name="_Toc327262040"/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rPr>
          <w:lang w:val="pl-PL"/>
        </w:rPr>
      </w:pPr>
    </w:p>
    <w:p>
      <w:pPr>
        <w:ind w:left="0" w:leftChars="0" w:firstLine="0" w:firstLineChars="0"/>
        <w:rPr>
          <w:b/>
          <w:bCs/>
          <w:sz w:val="24"/>
          <w:szCs w:val="24"/>
          <w:lang w:val="pl-PL"/>
        </w:rPr>
      </w:pPr>
      <w:r>
        <w:rPr>
          <w:b/>
          <w:bCs/>
          <w:sz w:val="24"/>
          <w:szCs w:val="24"/>
          <w:lang w:val="pl-PL"/>
        </w:rPr>
        <w:t xml:space="preserve">Konspekt z religii dla kl.IV sp, opracowany na podstawie programu nauczania religii - nr AZ-2-01/10                                </w:t>
      </w:r>
    </w:p>
    <w:p>
      <w:pPr>
        <w:ind w:left="0" w:leftChars="0" w:firstLine="0" w:firstLineChars="0"/>
        <w:rPr>
          <w:b/>
          <w:bCs/>
          <w:sz w:val="24"/>
          <w:szCs w:val="24"/>
          <w:lang w:val="pl-PL"/>
        </w:rPr>
      </w:pPr>
      <w:r>
        <w:rPr>
          <w:b/>
          <w:bCs/>
          <w:sz w:val="24"/>
          <w:szCs w:val="24"/>
          <w:lang w:val="pl-PL"/>
        </w:rPr>
        <w:t>Temat:</w:t>
      </w:r>
      <w:r>
        <w:rPr>
          <w:b/>
          <w:bCs/>
          <w:sz w:val="24"/>
          <w:szCs w:val="24"/>
        </w:rPr>
        <w:t>. Grzech niszczy przyjaźń i szczęście</w:t>
      </w:r>
      <w:bookmarkEnd w:id="1"/>
      <w:r>
        <w:rPr>
          <w:b/>
          <w:bCs/>
          <w:sz w:val="24"/>
          <w:szCs w:val="24"/>
          <w:lang w:val="pl-PL"/>
        </w:rPr>
        <w:t>.</w:t>
      </w:r>
    </w:p>
    <w:p>
      <w:pPr>
        <w:ind w:left="0" w:leftChars="0" w:firstLine="0" w:firstLineChars="0"/>
        <w:rPr>
          <w:b/>
          <w:bCs/>
          <w:sz w:val="24"/>
          <w:szCs w:val="24"/>
          <w:lang w:val="pl-PL"/>
        </w:rPr>
      </w:pPr>
      <w:r>
        <w:rPr>
          <w:b/>
          <w:bCs/>
          <w:sz w:val="24"/>
          <w:szCs w:val="24"/>
          <w:lang w:val="pl-PL"/>
        </w:rPr>
        <w:t>Prowadzący: mgr Ewa Drozd</w:t>
      </w:r>
    </w:p>
    <w:p>
      <w:pPr>
        <w:pStyle w:val="3"/>
        <w:rPr>
          <w:sz w:val="24"/>
          <w:szCs w:val="24"/>
        </w:rPr>
      </w:pPr>
      <w:r>
        <w:rPr>
          <w:sz w:val="24"/>
          <w:szCs w:val="24"/>
        </w:rPr>
        <w:t>Cele katechetyczne:</w:t>
      </w:r>
    </w:p>
    <w:p>
      <w:pPr>
        <w:pStyle w:val="7"/>
      </w:pPr>
      <w:r>
        <w:t>–</w:t>
      </w:r>
      <w:r>
        <w:tab/>
      </w:r>
      <w:r>
        <w:t>zapoznanie z treścią opowiadań biblijnych o Kainie i Ablu oraz o wieży Babel,</w:t>
      </w:r>
    </w:p>
    <w:p>
      <w:pPr>
        <w:pStyle w:val="7"/>
      </w:pPr>
      <w:r>
        <w:t>–</w:t>
      </w:r>
      <w:r>
        <w:tab/>
      </w:r>
      <w:r>
        <w:t>ukazanie skutków grzechu na podstawie opowiadań biblijnych,</w:t>
      </w:r>
    </w:p>
    <w:p>
      <w:pPr>
        <w:pStyle w:val="7"/>
      </w:pPr>
      <w:r>
        <w:t>–</w:t>
      </w:r>
      <w:r>
        <w:tab/>
      </w:r>
      <w:r>
        <w:t>wyjaśnienie istoty grzechu pychy i zazdrości,</w:t>
      </w:r>
    </w:p>
    <w:p>
      <w:pPr>
        <w:pStyle w:val="7"/>
      </w:pPr>
      <w:r>
        <w:t>–</w:t>
      </w:r>
      <w:r>
        <w:tab/>
      </w:r>
      <w:r>
        <w:t>przypomnienie grzechów głównych,</w:t>
      </w:r>
    </w:p>
    <w:p>
      <w:pPr>
        <w:pStyle w:val="7"/>
      </w:pPr>
      <w:r>
        <w:t>–</w:t>
      </w:r>
      <w:r>
        <w:tab/>
      </w:r>
      <w:r>
        <w:t>kształtowanie postawy przezwyciężania grzechu pychy i zazdrości.</w:t>
      </w:r>
    </w:p>
    <w:p>
      <w:pPr>
        <w:pStyle w:val="3"/>
        <w:rPr>
          <w:sz w:val="24"/>
          <w:szCs w:val="24"/>
        </w:rPr>
      </w:pPr>
      <w:r>
        <w:rPr>
          <w:sz w:val="24"/>
          <w:szCs w:val="24"/>
        </w:rPr>
        <w:t>Słowa klucze:</w:t>
      </w:r>
    </w:p>
    <w:p>
      <w:pPr>
        <w:pStyle w:val="7"/>
      </w:pPr>
      <w:r>
        <w:t>pycha, zazdrość, grzech.</w:t>
      </w:r>
    </w:p>
    <w:p>
      <w:pPr>
        <w:pStyle w:val="7"/>
        <w:ind w:left="0" w:leftChars="0" w:firstLine="0" w:firstLineChars="0"/>
      </w:pPr>
      <w:r>
        <w:rPr>
          <w:b/>
          <w:bCs/>
          <w:sz w:val="24"/>
          <w:szCs w:val="24"/>
        </w:rPr>
        <w:t>Pomoce dydaktyczne:</w:t>
      </w:r>
    </w:p>
    <w:p>
      <w:pPr>
        <w:pStyle w:val="8"/>
      </w:pPr>
      <w:r>
        <w:t>–</w:t>
      </w:r>
      <w:r>
        <w:tab/>
      </w:r>
      <w:r>
        <w:t>czerwone kartki w kształcie cegieł z napisami: ZAZDROŚĆ, PYCHA,</w:t>
      </w:r>
    </w:p>
    <w:p>
      <w:pPr>
        <w:pStyle w:val="8"/>
      </w:pPr>
      <w:r>
        <w:t>–</w:t>
      </w:r>
      <w:r>
        <w:tab/>
      </w:r>
      <w:r>
        <w:t>kartki z tekstem opowiadania o wieży Babel.</w:t>
      </w:r>
    </w:p>
    <w:p>
      <w:pPr>
        <w:pStyle w:val="8"/>
        <w:ind w:left="0" w:leftChars="0" w:firstLine="0" w:firstLineChars="0"/>
        <w:rPr>
          <w:b/>
          <w:bCs/>
        </w:rPr>
      </w:pPr>
      <w:r>
        <w:rPr>
          <w:b/>
          <w:bCs/>
        </w:rPr>
        <w:t>Metody:</w:t>
      </w:r>
    </w:p>
    <w:p>
      <w:pPr>
        <w:pStyle w:val="8"/>
      </w:pPr>
      <w:r>
        <w:t>–</w:t>
      </w:r>
      <w:r>
        <w:tab/>
      </w:r>
      <w:r>
        <w:t>opowiadanie,</w:t>
      </w:r>
    </w:p>
    <w:p>
      <w:pPr>
        <w:pStyle w:val="8"/>
      </w:pPr>
      <w:r>
        <w:t>–</w:t>
      </w:r>
      <w:r>
        <w:tab/>
      </w:r>
      <w:r>
        <w:t>pogadanka,</w:t>
      </w:r>
    </w:p>
    <w:p>
      <w:pPr>
        <w:pStyle w:val="8"/>
      </w:pPr>
      <w:r>
        <w:t>–</w:t>
      </w:r>
      <w:r>
        <w:tab/>
      </w:r>
      <w:r>
        <w:t>pokaz,</w:t>
      </w:r>
    </w:p>
    <w:p>
      <w:pPr>
        <w:pStyle w:val="8"/>
      </w:pPr>
      <w:r>
        <w:t>–</w:t>
      </w:r>
      <w:r>
        <w:tab/>
      </w:r>
      <w:r>
        <w:t>papier lakmusowy,</w:t>
      </w:r>
    </w:p>
    <w:p>
      <w:pPr>
        <w:pStyle w:val="8"/>
      </w:pPr>
      <w:r>
        <w:t>–</w:t>
      </w:r>
      <w:r>
        <w:tab/>
      </w:r>
      <w:r>
        <w:t>celebracja.</w:t>
      </w:r>
    </w:p>
    <w:p>
      <w:pPr>
        <w:pStyle w:val="4"/>
      </w:pPr>
      <w:r>
        <w:t>c.</w:t>
      </w:r>
      <w:r>
        <w:tab/>
      </w:r>
      <w:r>
        <w:t>Literatura i środki audiowizualne:</w:t>
      </w:r>
    </w:p>
    <w:p>
      <w:pPr>
        <w:pStyle w:val="8"/>
      </w:pPr>
      <w:r>
        <w:rPr>
          <w:rStyle w:val="9"/>
        </w:rPr>
        <w:t></w:t>
      </w:r>
      <w:r>
        <w:tab/>
      </w:r>
      <w:r>
        <w:t>Pismo Święte,</w:t>
      </w:r>
    </w:p>
    <w:p>
      <w:pPr>
        <w:pStyle w:val="8"/>
      </w:pPr>
      <w:r>
        <w:rPr>
          <w:rStyle w:val="9"/>
        </w:rPr>
        <w:t></w:t>
      </w:r>
      <w:r>
        <w:tab/>
      </w:r>
      <w:r>
        <w:rPr>
          <w:lang w:val="pl-PL"/>
        </w:rPr>
        <w:t>tablica interaktywna</w:t>
      </w:r>
    </w:p>
    <w:p>
      <w:pPr>
        <w:pStyle w:val="3"/>
        <w:ind w:left="0" w:leftChars="0" w:firstLine="0" w:firstLineChars="0"/>
        <w:rPr>
          <w:sz w:val="28"/>
          <w:szCs w:val="28"/>
        </w:rPr>
      </w:pPr>
      <w:r>
        <w:rPr>
          <w:sz w:val="28"/>
          <w:szCs w:val="28"/>
        </w:rPr>
        <w:t>Przebieg katechezy:</w:t>
      </w:r>
    </w:p>
    <w:p>
      <w:pPr>
        <w:pStyle w:val="4"/>
      </w:pPr>
      <w:r>
        <w:t>A.</w:t>
      </w:r>
      <w:r>
        <w:tab/>
      </w:r>
      <w:r>
        <w:t>Wstęp</w:t>
      </w:r>
    </w:p>
    <w:p>
      <w:r>
        <w:t xml:space="preserve">Katechezę rozpoczynamy modlitwą dziękczynną za dar zbawienia, który otrzymaliśmy od Jezusa: odmawiamy hymn: </w:t>
      </w:r>
      <w:r>
        <w:rPr>
          <w:rStyle w:val="10"/>
        </w:rPr>
        <w:t xml:space="preserve">Chwała na wysokości Bogu </w:t>
      </w:r>
      <w:r>
        <w:rPr>
          <w:rStyle w:val="10"/>
          <w:i w:val="0"/>
          <w:iCs w:val="0"/>
        </w:rPr>
        <w:t xml:space="preserve">lub trzykrotne </w:t>
      </w:r>
      <w:r>
        <w:rPr>
          <w:rStyle w:val="10"/>
        </w:rPr>
        <w:t>Chwała Ojcu.</w:t>
      </w:r>
      <w:r>
        <w:t xml:space="preserve"> Następnie prosimy któregoś z uczniów, aby przypomniał historię pierwszego upadku człowieka.</w:t>
      </w:r>
    </w:p>
    <w:p>
      <w:r>
        <w:t>W krótkiej pogadance nawiązujemy do mechanizmu działania lawiny, która spadając, zabiera ze sobą coraz więcej materiału, siejąc coraz większe spustoszenia. Podobnie jest z grzechem: raz popełniony, zatacza coraz większe kręgi, niszcząc szczęście ludzi.</w:t>
      </w:r>
    </w:p>
    <w:p>
      <w:pPr>
        <w:pStyle w:val="4"/>
      </w:pPr>
      <w:r>
        <w:t>B.</w:t>
      </w:r>
      <w:r>
        <w:tab/>
      </w:r>
      <w:r>
        <w:t>Rozwinięcie</w:t>
      </w:r>
    </w:p>
    <w:p>
      <w:r>
        <w:t>Po wprowadzeniu zapraszamy do wysłuchania biblijnego opowiadania o Kainie i Ablu. Następnie prosimy, aby jeden z uczniów opowiedział je własnymi słowami. Omawiając potem jego przesłanie, zwracamy uwagę na następujące sprawy:</w:t>
      </w:r>
    </w:p>
    <w:p>
      <w:pPr>
        <w:pStyle w:val="15"/>
      </w:pPr>
      <w:r>
        <w:t>–</w:t>
      </w:r>
      <w:r>
        <w:tab/>
      </w:r>
      <w:r>
        <w:t>zajęcia braci,</w:t>
      </w:r>
    </w:p>
    <w:p>
      <w:r>
        <w:t>–</w:t>
      </w:r>
      <w:r>
        <w:tab/>
      </w:r>
      <w:r>
        <w:t>składanie ofiar Bogu w Starym Testamencie,</w:t>
      </w:r>
    </w:p>
    <w:p>
      <w:r>
        <w:t>–</w:t>
      </w:r>
      <w:r>
        <w:tab/>
      </w:r>
      <w:r>
        <w:t>powód nieprzyjęcia ofiary Kaina,</w:t>
      </w:r>
    </w:p>
    <w:p>
      <w:r>
        <w:t>–</w:t>
      </w:r>
      <w:r>
        <w:tab/>
      </w:r>
      <w:r>
        <w:t>czyny Kaina.</w:t>
      </w:r>
    </w:p>
    <w:p>
      <w:r>
        <w:t xml:space="preserve">Prosimy dzieci, aby nazwały grzech Kaina, a następnie przypominamy wspólnie 7 grzechów głównych. Pytamy, który z nich popełnił Kain (w razie potrzeby należy dzieciom podpowiedzieć). Wyjaśniamy, że głównym grzechem Kaina była </w:t>
      </w:r>
      <w:r>
        <w:rPr>
          <w:rStyle w:val="14"/>
        </w:rPr>
        <w:t xml:space="preserve">zazdrość </w:t>
      </w:r>
      <w:r>
        <w:t>i omawiamy przejawy tej zazdrości najpierw w naszym życiu, a potem w postępowaniu Kaina (gniew na brata i Boga, smutek, złość, zabójstwo brata). Pokazujemy dzieciom, jak poważne skutki niesie ten grzech, tak często popełniany przez ludzi.</w:t>
      </w:r>
    </w:p>
    <w:p>
      <w:r>
        <w:t xml:space="preserve">Tworzymy na tablicy </w:t>
      </w:r>
      <w:r>
        <w:rPr>
          <w:lang w:val="pl-PL"/>
        </w:rPr>
        <w:t xml:space="preserve">interaktywnej </w:t>
      </w:r>
      <w:r>
        <w:t>rysunek: w centrum człowiek, a w pewnej odległości drugi. Tłumaczymy, że człowiek jest szczęśliwy tylko wówczas, gdy żyje w dobrych relacjach z innymi i z Bogiem (rysujemy nad człowiekiem chmurkę z napisem: Bóg. Pokazujemy dzieciom czerwoną kartkę z napisem ZAZDROŚĆ i przypinamy ją pomiędzy ludźmi na tablicy – jest to obraz muru, który tworzy grzech, oddzielając człowieka od innych.</w:t>
      </w:r>
    </w:p>
    <w:p>
      <w:r>
        <w:t>Następnie przechodzimy do odczytania opowiadania o budowie wieży Babel. Po zakończeniu rozdajemy dzieciom kartki z tekstem tego opowiadania i prosimy, aby jednym kolorem kredki zamalowały słowa, które mówią ludzie, a innym słowa Boga.</w:t>
      </w:r>
    </w:p>
    <w:p>
      <w:r>
        <w:t>Po wykonaniu ćwiczenia prosimy o odczytanie i pytamy:</w:t>
      </w:r>
    </w:p>
    <w:p>
      <w:pPr>
        <w:pStyle w:val="15"/>
      </w:pPr>
      <w:r>
        <w:t>–</w:t>
      </w:r>
      <w:r>
        <w:tab/>
      </w:r>
      <w:r>
        <w:t>Dlaczego ludzie chcieli wybudować wieżę?</w:t>
      </w:r>
    </w:p>
    <w:p>
      <w:r>
        <w:t>–</w:t>
      </w:r>
      <w:r>
        <w:tab/>
      </w:r>
      <w:r>
        <w:t>Dlaczego Bóg pomieszał im języki?</w:t>
      </w:r>
    </w:p>
    <w:p>
      <w:r>
        <w:t>W podsumowaniu podkreślamy, że ludzie chcieli wybudować wieżę, aby ich imię było znane i sławne oraz aby mogli poradzić sobie w przyszłości sami bez pomocy Boga. Myśleli, że są tak potężni, że Bóg nie będzie im już potrzebny. Pytamy, jaki to grzech?</w:t>
      </w:r>
    </w:p>
    <w:p>
      <w:r>
        <w:t>Następnie na tablicy nad głową człowieka przypinamy drugą czerwoną kartkę w kształcie cegły z napisem: PYCHA. Wyjaśniamy, że grzech oddala człowieka od innych oraz od Boga. W ten sposób człowiek pozostaje sam, jakby zamknięty w klatce, którą sam dla siebie przygotował.</w:t>
      </w:r>
    </w:p>
    <w:p>
      <w:pPr>
        <w:pStyle w:val="4"/>
      </w:pPr>
      <w:r>
        <w:t>C.</w:t>
      </w:r>
      <w:r>
        <w:tab/>
      </w:r>
      <w:r>
        <w:t>Zakończenie</w:t>
      </w:r>
    </w:p>
    <w:p>
      <w:r>
        <w:t>Na zakończenie nawiązujemy do miłości Boga, który pragnie szczęścia człowieka. Dlatego w sakramencie pokuty rozbija mury, które człowiek buduje z własnych grzechów i uwalnia go. Spowiedź jest takim dynamitem, który wysadza mury grzechów i pozwala, aby człowiek znowu był szczęśliwy.</w:t>
      </w:r>
    </w:p>
    <w:p>
      <w:r>
        <w:t>Zapis do zeszytu:</w:t>
      </w:r>
    </w:p>
    <w:p>
      <w:r>
        <w:t>Grzech zazdrości niszczy miłość i przyjaźń między ludźmi i przyczynia się do popełniania innych grzechów.</w:t>
      </w:r>
    </w:p>
    <w:p>
      <w:r>
        <w:t>Grzech pychy powoduje, że jesteśmy osamotnieni, nie mamy prawdziwych przyjaciół.</w:t>
      </w:r>
    </w:p>
    <w:p>
      <w:r>
        <w:t xml:space="preserve">Po dokonaniu wpisu do zeszytu uczniowie stają w kręgu i przekazują sobie znak pokoju, a następnie, trzymając się za ręce, odmawiają wspólnie modlitwę </w:t>
      </w:r>
      <w:r>
        <w:rPr>
          <w:rStyle w:val="10"/>
        </w:rPr>
        <w:t>Ojcze nasz</w:t>
      </w:r>
      <w:r>
        <w:t>.</w:t>
      </w:r>
    </w:p>
    <w:p>
      <w:pPr>
        <w:pStyle w:val="3"/>
      </w:pPr>
      <w:r>
        <w:t>Materiały pomocnicze:</w:t>
      </w:r>
    </w:p>
    <w:p>
      <w:pPr>
        <w:pStyle w:val="11"/>
      </w:pPr>
      <w:r>
        <w:t>A. Opowiadanie biblijne o Kainie i Ablu (Rdz 4,2b-10)</w:t>
      </w:r>
    </w:p>
    <w:p>
      <w:r>
        <w:rPr>
          <w:rStyle w:val="10"/>
          <w:i w:val="0"/>
          <w:iCs w:val="0"/>
        </w:rPr>
        <w:t>Abel był pasterzem trzód, a Kain uprawiał rolę. Gdy po jakimś czasie Kain składał dla Pana w ofierze płody roli, i również Abel składał pierwociny z drobnego bydła i z jego tłuszczu, Pan wejrzał na Abla i na jego ofiarę; na Kaina zaś i na jego ofiarę nie chciał patrzeć. Smuciło to Kaina bardzo i chodził z ponurą twarzą. Pan zapytał Kaina: „Dlaczego jesteś smutny i dlaczego twarz twoja jest ponura? Przecież gdybyś postępował dobrze, miałbyś twarz pogodną; jeżeli zaś nie będziesz dobrze postępował, grzech leży u wrót i czyha na ciebie, a przecież ty masz nad nim panować”.</w:t>
      </w:r>
    </w:p>
    <w:p>
      <w:r>
        <w:rPr>
          <w:rStyle w:val="10"/>
          <w:i w:val="0"/>
          <w:iCs w:val="0"/>
        </w:rPr>
        <w:t>Kain zwrócił się do swego brata, Abla. A gdy byli na polu, Kain rzucił się na swego brata Abla i zabił go. Wtedy Bóg zapytał Kaina: „Gdzie jest brat twój, Abel?”. On odpowiedział: „Nie wiem. Czyż jestem stróżem brata mego?”. Rzekł Bóg: „Cóżeś uczynił? Krew brata twego głośno woła ku mnie z ziemi!”.</w:t>
      </w:r>
    </w:p>
    <w:p>
      <w:pPr>
        <w:pStyle w:val="11"/>
      </w:pPr>
      <w:r>
        <w:t>B. Opowiadanie biblijne o wieży Babel (Rdz 11,1-7)</w:t>
      </w:r>
    </w:p>
    <w:p>
      <w:r>
        <w:rPr>
          <w:rStyle w:val="10"/>
          <w:i w:val="0"/>
          <w:iCs w:val="0"/>
        </w:rPr>
        <w:t>Mieszkańcy całej ziemi mieli jedną mowę, czyli jednakowe słowa. A gdy wędrowali ze wschodu, napotkali równinę w kraju Szinear i tam zamieszkali. I mówili jeden do drugiego: „Chodźcie, wyrabiajmy cegłę i wypalmy ją w ogniu”. A gdy już mieli cegłę zamiast kamieni i smołę zamiast zaprawy murarskiej, rzekli: „Chodźcie, zbudujemy sobie miasto i wieżę, której wierzchołek będzie sięgał nieba, i w ten sposób zdobędziemy sobie imię, abyśmy się nie rozproszyli po całej ziemi”. A Pan zstąpił z nieba, by zobaczyć to miasto i wieżę, które budowali ludzie, i rzekł: „Są oni jednym ludem i wszyscy mają jedną mowę, i to jest przyczyną, że zaczęli budować. A zatem w przyszłości nic nie będzie dla nich niemożliwe, cokolwiek zamierzą uczynić. Zejdźmy więc i pomieszajmy tam ich język, aby jeden nie rozumiał drugiego!”. W ten sposób Pan rozproszył ich stamtąd po całej powierzchni ziemi, i tak nie dokończyli budowy tego miasta.</w:t>
      </w:r>
    </w:p>
    <w:p>
      <w:bookmarkStart w:id="2" w:name="_GoBack"/>
      <w:bookmarkEnd w:id="2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EE"/>
    <w:family w:val="roman"/>
    <w:pitch w:val="default"/>
    <w:sig w:usb0="E00006FF" w:usb1="400004FF" w:usb2="00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C75FBB"/>
    <w:rsid w:val="11B91E02"/>
    <w:rsid w:val="46C75F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tabs>
        <w:tab w:val="left" w:pos="765"/>
      </w:tabs>
      <w:autoSpaceDE w:val="0"/>
      <w:autoSpaceDN w:val="0"/>
      <w:adjustRightInd w:val="0"/>
      <w:ind w:firstLine="567"/>
      <w:jc w:val="both"/>
      <w:textAlignment w:val="center"/>
    </w:pPr>
    <w:rPr>
      <w:rFonts w:ascii="Times New Roman" w:hAnsi="Times New Roman" w:eastAsiaTheme="minorEastAsia" w:cstheme="minorBidi"/>
      <w:sz w:val="22"/>
      <w:szCs w:val="22"/>
      <w:lang w:val="pl-PL" w:eastAsia="pl-PL" w:bidi="ar-SA"/>
    </w:rPr>
  </w:style>
  <w:style w:type="paragraph" w:styleId="2">
    <w:name w:val="heading 1"/>
    <w:basedOn w:val="1"/>
    <w:next w:val="1"/>
    <w:qFormat/>
    <w:uiPriority w:val="0"/>
    <w:pPr>
      <w:keepNext/>
      <w:pageBreakBefore/>
      <w:tabs>
        <w:tab w:val="left" w:pos="432"/>
        <w:tab w:val="left" w:pos="851"/>
        <w:tab w:val="clear" w:pos="765"/>
      </w:tabs>
      <w:spacing w:after="180"/>
      <w:ind w:firstLine="0"/>
      <w:jc w:val="center"/>
      <w:outlineLvl w:val="0"/>
    </w:pPr>
    <w:rPr>
      <w:rFonts w:ascii="Cambria" w:hAnsi="Cambria" w:cs="Cambria"/>
      <w:b/>
      <w:bCs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suppressAutoHyphens/>
      <w:spacing w:before="120"/>
      <w:ind w:left="284" w:hanging="284"/>
      <w:outlineLvl w:val="1"/>
    </w:pPr>
    <w:rPr>
      <w:rFonts w:ascii="Cambria" w:hAnsi="Cambria" w:cs="Cambria"/>
      <w:b/>
      <w:bCs/>
      <w:sz w:val="25"/>
      <w:szCs w:val="25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suppressAutoHyphens/>
      <w:spacing w:before="120"/>
      <w:ind w:left="568" w:hanging="284"/>
      <w:outlineLvl w:val="2"/>
    </w:pPr>
    <w:rPr>
      <w:rFonts w:ascii="Cambria" w:hAnsi="Cambria" w:cs="Cambria"/>
      <w:b/>
      <w:bCs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_punkt_półpałza_1"/>
    <w:basedOn w:val="1"/>
    <w:qFormat/>
    <w:uiPriority w:val="99"/>
    <w:pPr>
      <w:tabs>
        <w:tab w:val="clear" w:pos="765"/>
      </w:tabs>
      <w:ind w:left="568" w:hanging="284"/>
    </w:pPr>
    <w:rPr>
      <w:color w:val="auto"/>
    </w:rPr>
  </w:style>
  <w:style w:type="paragraph" w:customStyle="1" w:styleId="8">
    <w:name w:val="_punkt_półpałza_2"/>
    <w:basedOn w:val="7"/>
    <w:qFormat/>
    <w:uiPriority w:val="99"/>
    <w:pPr>
      <w:ind w:left="850"/>
    </w:pPr>
  </w:style>
  <w:style w:type="character" w:customStyle="1" w:styleId="9">
    <w:name w:val="_kropka"/>
    <w:qFormat/>
    <w:uiPriority w:val="99"/>
    <w:rPr>
      <w:rFonts w:ascii="Symbol" w:hAnsi="Symbol" w:cs="Symbol"/>
    </w:rPr>
  </w:style>
  <w:style w:type="character" w:customStyle="1" w:styleId="10">
    <w:name w:val="_kursywa"/>
    <w:uiPriority w:val="99"/>
    <w:rPr>
      <w:i/>
      <w:iCs/>
      <w:color w:val="auto"/>
    </w:rPr>
  </w:style>
  <w:style w:type="paragraph" w:customStyle="1" w:styleId="11">
    <w:name w:val="_T1"/>
    <w:basedOn w:val="1"/>
    <w:qFormat/>
    <w:uiPriority w:val="99"/>
    <w:pPr>
      <w:keepNext/>
      <w:tabs>
        <w:tab w:val="clear" w:pos="765"/>
      </w:tabs>
      <w:spacing w:before="120"/>
      <w:ind w:left="567" w:firstLine="0"/>
      <w:jc w:val="left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12">
    <w:name w:val="Normal-odstęp"/>
    <w:basedOn w:val="1"/>
    <w:qFormat/>
    <w:uiPriority w:val="99"/>
    <w:pPr>
      <w:spacing w:before="120"/>
    </w:pPr>
  </w:style>
  <w:style w:type="paragraph" w:customStyle="1" w:styleId="13">
    <w:name w:val="_wiersz"/>
    <w:basedOn w:val="1"/>
    <w:qFormat/>
    <w:uiPriority w:val="99"/>
    <w:pPr>
      <w:tabs>
        <w:tab w:val="clear" w:pos="765"/>
      </w:tabs>
      <w:suppressAutoHyphens/>
      <w:spacing w:before="120"/>
      <w:ind w:left="567" w:firstLine="0"/>
      <w:jc w:val="left"/>
    </w:pPr>
    <w:rPr>
      <w:color w:val="auto"/>
    </w:rPr>
  </w:style>
  <w:style w:type="character" w:customStyle="1" w:styleId="14">
    <w:name w:val="_bold"/>
    <w:qFormat/>
    <w:uiPriority w:val="99"/>
    <w:rPr>
      <w:b/>
      <w:bCs/>
      <w:color w:val="auto"/>
    </w:rPr>
  </w:style>
  <w:style w:type="paragraph" w:customStyle="1" w:styleId="15">
    <w:name w:val="Normal-punkt"/>
    <w:basedOn w:val="1"/>
    <w:qFormat/>
    <w:uiPriority w:val="99"/>
    <w:pPr>
      <w:ind w:left="765" w:hanging="198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Office_10.2.0.6020_F1E327BC-269C-435d-A152-05C5408002CA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2018-06-30T07:51:00Z</dcterms:created>
  <dc:creator>Ewa</dc:creator>
  <cp:lastModifiedBy>Ewa</cp:lastModifiedBy>
  <dcterms:modified xsi:type="dcterms:W3CDTF">2018-06-30T07:54:04Z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