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BB3" w:rsidRPr="00FD7D70" w:rsidRDefault="00FD7D70">
      <w:pPr>
        <w:rPr>
          <w:b/>
        </w:rPr>
      </w:pPr>
      <w:r>
        <w:rPr>
          <w:b/>
        </w:rPr>
        <w:t xml:space="preserve">Matematyka </w:t>
      </w:r>
    </w:p>
    <w:p w:rsidR="00443427" w:rsidRDefault="00443427" w:rsidP="00443427">
      <w:pPr>
        <w:pStyle w:val="Akapitzlist"/>
        <w:numPr>
          <w:ilvl w:val="0"/>
          <w:numId w:val="1"/>
        </w:numPr>
      </w:pPr>
      <w:r>
        <w:t>Powtarzać wszystkie zagadnienia z działu „Procenty” do sprawdzianu.</w:t>
      </w:r>
    </w:p>
    <w:p w:rsidR="00443427" w:rsidRDefault="00443427" w:rsidP="00443427">
      <w:pPr>
        <w:pStyle w:val="Akapitzlist"/>
        <w:numPr>
          <w:ilvl w:val="0"/>
          <w:numId w:val="1"/>
        </w:numPr>
      </w:pPr>
      <w:r>
        <w:t>Uzupełnić wszystkie brakujące ćwiczenia z procentów w zeszycie ćwiczeń</w:t>
      </w:r>
      <w:r w:rsidR="00E92014">
        <w:t xml:space="preserve"> od strony 45 - 60</w:t>
      </w:r>
      <w:r>
        <w:t>.</w:t>
      </w:r>
    </w:p>
    <w:p w:rsidR="00443427" w:rsidRDefault="00443427" w:rsidP="00443427">
      <w:pPr>
        <w:pStyle w:val="Akapitzlist"/>
        <w:numPr>
          <w:ilvl w:val="0"/>
          <w:numId w:val="1"/>
        </w:numPr>
      </w:pPr>
      <w:r>
        <w:t>Rozwiązywać zadania z procentami  na  stronie internetowej Matlandii.</w:t>
      </w:r>
    </w:p>
    <w:p w:rsidR="00443427" w:rsidRDefault="00443427" w:rsidP="00443427"/>
    <w:p w:rsidR="00443427" w:rsidRPr="00FD7D70" w:rsidRDefault="00443427" w:rsidP="00443427">
      <w:pPr>
        <w:rPr>
          <w:b/>
        </w:rPr>
      </w:pPr>
      <w:r w:rsidRPr="00FD7D70">
        <w:rPr>
          <w:b/>
        </w:rPr>
        <w:t>Historia</w:t>
      </w:r>
    </w:p>
    <w:p w:rsidR="00443427" w:rsidRDefault="00443427" w:rsidP="00443427">
      <w:r>
        <w:t>Czytamy kolejne tematy z podręcznika i rozwiązujemy zadania w ćwiczeniach:</w:t>
      </w:r>
    </w:p>
    <w:p w:rsidR="00443427" w:rsidRDefault="00443427" w:rsidP="00443427">
      <w:r>
        <w:t>Pierwszy rozbiór Polski, s.158-162,</w:t>
      </w:r>
    </w:p>
    <w:p w:rsidR="00443427" w:rsidRDefault="00443427" w:rsidP="00443427">
      <w:r>
        <w:t>Kultura polskiego oświecenia, s.163-168,</w:t>
      </w:r>
    </w:p>
    <w:p w:rsidR="00443427" w:rsidRDefault="00443427" w:rsidP="00443427">
      <w:r>
        <w:t>Ćwiczenia: s.78-84</w:t>
      </w:r>
    </w:p>
    <w:p w:rsidR="00FD7D70" w:rsidRPr="00FD7D70" w:rsidRDefault="00FD7D70" w:rsidP="00443427">
      <w:pPr>
        <w:rPr>
          <w:b/>
        </w:rPr>
      </w:pPr>
      <w:r w:rsidRPr="00FD7D70">
        <w:rPr>
          <w:b/>
        </w:rPr>
        <w:t>Geografia</w:t>
      </w:r>
    </w:p>
    <w:p w:rsidR="00FD7D70" w:rsidRDefault="00FD7D70" w:rsidP="00FD7D70">
      <w:pPr>
        <w:pStyle w:val="Akapitzlist"/>
        <w:numPr>
          <w:ilvl w:val="0"/>
          <w:numId w:val="2"/>
        </w:numPr>
      </w:pPr>
      <w:r>
        <w:t>Przerobić z podręcznika z działu IV „Gospodarka Europy” temat „Rolnictwo Danii i Węgier”</w:t>
      </w:r>
    </w:p>
    <w:p w:rsidR="00FD7D70" w:rsidRDefault="00FD7D70" w:rsidP="00FD7D70">
      <w:pPr>
        <w:pStyle w:val="Akapitzlist"/>
        <w:numPr>
          <w:ilvl w:val="0"/>
          <w:numId w:val="2"/>
        </w:numPr>
      </w:pPr>
      <w:r>
        <w:t>Uzupełnić w zeszycie ćwiczeń temat z działu IV „Rolnictwo Danii i Węgier”</w:t>
      </w:r>
    </w:p>
    <w:p w:rsidR="00FD7D70" w:rsidRDefault="00FD7D70" w:rsidP="00FD7D70">
      <w:pPr>
        <w:pStyle w:val="Akapitzlist"/>
      </w:pPr>
    </w:p>
    <w:p w:rsidR="00FD7D70" w:rsidRPr="00FD7D70" w:rsidRDefault="00FD7D70" w:rsidP="00FD7D70">
      <w:pPr>
        <w:pStyle w:val="Akapitzlist"/>
        <w:rPr>
          <w:b/>
        </w:rPr>
      </w:pPr>
      <w:r w:rsidRPr="00FD7D70">
        <w:rPr>
          <w:b/>
        </w:rPr>
        <w:t>Język angielski</w:t>
      </w:r>
    </w:p>
    <w:p w:rsidR="00FD7D70" w:rsidRDefault="00FD7D70" w:rsidP="00FD7D7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Nauka słownictwa z Unit 5- "Health matters". Lista sł</w:t>
      </w:r>
      <w:r>
        <w:rPr>
          <w:rFonts w:ascii="Times New Roman" w:hAnsi="Times New Roman"/>
          <w:sz w:val="24"/>
          <w:szCs w:val="24"/>
          <w:lang w:val="en-US"/>
        </w:rPr>
        <w:t>ó</w:t>
      </w:r>
      <w:r>
        <w:rPr>
          <w:rFonts w:ascii="Times New Roman" w:hAnsi="Times New Roman"/>
          <w:sz w:val="24"/>
          <w:szCs w:val="24"/>
        </w:rPr>
        <w:t>wek znajduje się w podręczniku na str.75. Powtórzyć ćwiczenia z podręcznika str. 66-71. Uzupełnić ćwiczenia w zeszycie ćwiczeń: str. 42- 46.</w:t>
      </w:r>
    </w:p>
    <w:p w:rsidR="00FD7D70" w:rsidRDefault="00E92014" w:rsidP="00FD7D70">
      <w:pPr>
        <w:pStyle w:val="Akapitzlist"/>
        <w:rPr>
          <w:b/>
        </w:rPr>
      </w:pPr>
      <w:r w:rsidRPr="00E92014">
        <w:rPr>
          <w:b/>
        </w:rPr>
        <w:t>Język polski</w:t>
      </w:r>
    </w:p>
    <w:p w:rsidR="00E92014" w:rsidRDefault="00E92014" w:rsidP="00E92014">
      <w:r>
        <w:t>Przeczytać lekturę „Felix, Net i Nika oraz Gang Niewidzialnych Ludzi”</w:t>
      </w:r>
    </w:p>
    <w:p w:rsidR="00E92014" w:rsidRDefault="00E92014" w:rsidP="00E92014">
      <w:r>
        <w:t>Pisownia wyrazów wielką i małą literą – powtórzyć wiadomości z podręcznika str. 178-181, do zeszytu ćwiczenia 2,3,4,6,8 oraz uzupełnić ćwiczenia z zeszytu ćwiczeń str. 85 – 88.</w:t>
      </w:r>
    </w:p>
    <w:p w:rsidR="00E92014" w:rsidRDefault="00E92014" w:rsidP="00E92014">
      <w:r>
        <w:t xml:space="preserve">Podręcznik „Wielka wyprawa Ciumków” – przeczytać tekst ze str. 182, pisemnie do zeszytu zad. 1,2,3,4 str. 183/184. Przeczytać „Nową wiadomość. Scenariusz filmowy” str. 184-185. </w:t>
      </w:r>
    </w:p>
    <w:p w:rsidR="00E92014" w:rsidRDefault="00E92014" w:rsidP="00E92014">
      <w:r>
        <w:t xml:space="preserve">Podręcznik </w:t>
      </w:r>
      <w:r w:rsidR="00851C58">
        <w:t>str. 186, przeczytać wiersz „Latem” , pisemnie do zeszytu zad. 1,2,3,4,7,8 ze str. 187.</w:t>
      </w:r>
    </w:p>
    <w:p w:rsidR="00E61907" w:rsidRDefault="00E61907" w:rsidP="00E92014">
      <w:pPr>
        <w:rPr>
          <w:b/>
        </w:rPr>
      </w:pPr>
      <w:r w:rsidRPr="00E61907">
        <w:rPr>
          <w:b/>
        </w:rPr>
        <w:t>Religia</w:t>
      </w:r>
    </w:p>
    <w:p w:rsidR="00E61907" w:rsidRDefault="00E61907" w:rsidP="00E61907">
      <w:pPr>
        <w:pStyle w:val="Akapitzlist"/>
        <w:numPr>
          <w:ilvl w:val="0"/>
          <w:numId w:val="3"/>
        </w:numPr>
      </w:pPr>
      <w:r w:rsidRPr="00E61907">
        <w:t>Posileni</w:t>
      </w:r>
      <w:r>
        <w:t xml:space="preserve"> w sakramencie eucharystii str. 72 - 73</w:t>
      </w:r>
    </w:p>
    <w:p w:rsidR="00E61907" w:rsidRDefault="00E61907" w:rsidP="00E61907">
      <w:pPr>
        <w:pStyle w:val="Akapitzlist"/>
        <w:numPr>
          <w:ilvl w:val="0"/>
          <w:numId w:val="3"/>
        </w:numPr>
      </w:pPr>
      <w:r>
        <w:t>Pojednani w sakramencie pokuty str. 74 – 75</w:t>
      </w:r>
    </w:p>
    <w:p w:rsidR="00E61907" w:rsidRDefault="00E61907" w:rsidP="00E61907">
      <w:pPr>
        <w:pStyle w:val="Akapitzlist"/>
        <w:numPr>
          <w:ilvl w:val="0"/>
          <w:numId w:val="3"/>
        </w:numPr>
      </w:pPr>
      <w:r>
        <w:t>Umocnieni w sakramencie namaszczenia chorych str. 76 – 77</w:t>
      </w:r>
    </w:p>
    <w:p w:rsidR="00E61907" w:rsidRDefault="00E61907" w:rsidP="00E61907">
      <w:pPr>
        <w:pStyle w:val="Akapitzlist"/>
        <w:numPr>
          <w:ilvl w:val="0"/>
          <w:numId w:val="3"/>
        </w:numPr>
      </w:pPr>
      <w:r>
        <w:t xml:space="preserve">Wybrani w sakramencie kapłaństwa str. 78 </w:t>
      </w:r>
      <w:r w:rsidR="007D6B96">
        <w:t>–</w:t>
      </w:r>
      <w:r>
        <w:t xml:space="preserve"> 79</w:t>
      </w:r>
    </w:p>
    <w:p w:rsidR="007D6B96" w:rsidRDefault="007D6B96" w:rsidP="007D6B96">
      <w:pPr>
        <w:rPr>
          <w:b/>
        </w:rPr>
      </w:pPr>
      <w:r w:rsidRPr="007D6B96">
        <w:rPr>
          <w:b/>
        </w:rPr>
        <w:t>Biologia</w:t>
      </w:r>
    </w:p>
    <w:p w:rsidR="007D6B96" w:rsidRDefault="007D6B96" w:rsidP="007D6B96">
      <w:pPr>
        <w:pStyle w:val="Akapitzlist"/>
        <w:numPr>
          <w:ilvl w:val="0"/>
          <w:numId w:val="4"/>
        </w:numPr>
      </w:pPr>
      <w:r w:rsidRPr="007D6B96">
        <w:t>Powtórzyć dział</w:t>
      </w:r>
      <w:r>
        <w:t xml:space="preserve"> płazy i przegląd płazów oraz ich znaczenie.</w:t>
      </w:r>
    </w:p>
    <w:p w:rsidR="007D6B96" w:rsidRDefault="007D6B96" w:rsidP="007D6B96">
      <w:pPr>
        <w:pStyle w:val="Akapitzlist"/>
        <w:numPr>
          <w:ilvl w:val="0"/>
          <w:numId w:val="4"/>
        </w:numPr>
      </w:pPr>
      <w:r>
        <w:t>Przeczytać dział gady –kręgowce, które opanowały ląd.</w:t>
      </w:r>
    </w:p>
    <w:p w:rsidR="007D6B96" w:rsidRPr="007D6B96" w:rsidRDefault="007D6B96" w:rsidP="007D6B96">
      <w:pPr>
        <w:pStyle w:val="Akapitzlist"/>
        <w:numPr>
          <w:ilvl w:val="0"/>
          <w:numId w:val="4"/>
        </w:numPr>
      </w:pPr>
      <w:r>
        <w:t>Odpowiedz na pytania ze strony 106.</w:t>
      </w:r>
      <w:bookmarkStart w:id="0" w:name="_GoBack"/>
      <w:bookmarkEnd w:id="0"/>
    </w:p>
    <w:p w:rsidR="00E92014" w:rsidRDefault="00E92014" w:rsidP="00E92014"/>
    <w:p w:rsidR="00E92014" w:rsidRPr="00E92014" w:rsidRDefault="00E92014" w:rsidP="00E92014"/>
    <w:sectPr w:rsidR="00E92014" w:rsidRPr="00E920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2691C"/>
    <w:multiLevelType w:val="hybridMultilevel"/>
    <w:tmpl w:val="7CCE83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4E2641"/>
    <w:multiLevelType w:val="hybridMultilevel"/>
    <w:tmpl w:val="4DD2DD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8F5F44"/>
    <w:multiLevelType w:val="hybridMultilevel"/>
    <w:tmpl w:val="CCD23D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A2595"/>
    <w:multiLevelType w:val="hybridMultilevel"/>
    <w:tmpl w:val="C310AE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1F1"/>
    <w:rsid w:val="00443427"/>
    <w:rsid w:val="007D6B96"/>
    <w:rsid w:val="00851C58"/>
    <w:rsid w:val="00C24BB3"/>
    <w:rsid w:val="00E051F1"/>
    <w:rsid w:val="00E61907"/>
    <w:rsid w:val="00E92014"/>
    <w:rsid w:val="00FD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A4A3D"/>
  <w15:chartTrackingRefBased/>
  <w15:docId w15:val="{27B25DB1-1043-489B-A50F-165ACF51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3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8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244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Kosz</dc:creator>
  <cp:keywords/>
  <dc:description/>
  <cp:lastModifiedBy>Anna Kosz</cp:lastModifiedBy>
  <cp:revision>6</cp:revision>
  <dcterms:created xsi:type="dcterms:W3CDTF">2020-03-12T09:01:00Z</dcterms:created>
  <dcterms:modified xsi:type="dcterms:W3CDTF">2020-03-12T10:27:00Z</dcterms:modified>
</cp:coreProperties>
</file>