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414C5" w14:textId="6355DE06" w:rsidR="00994BBB" w:rsidRDefault="00994BBB" w:rsidP="00C76F45">
      <w:pPr>
        <w:spacing w:after="120" w:line="276" w:lineRule="auto"/>
        <w:ind w:firstLine="142"/>
        <w:rPr>
          <w:rFonts w:ascii="Century Gothic" w:hAnsi="Century Gothic"/>
          <w:b/>
          <w:bCs/>
          <w:color w:val="000000"/>
          <w:szCs w:val="24"/>
        </w:rPr>
      </w:pPr>
      <w:r w:rsidRPr="00994BBB">
        <w:rPr>
          <w:rFonts w:ascii="Century Gothic" w:hAnsi="Century Gothic"/>
          <w:b/>
          <w:bCs/>
          <w:color w:val="000000"/>
          <w:szCs w:val="24"/>
        </w:rPr>
        <w:t>I TYLKO PAMIĘĆ ZOSTAŁA</w:t>
      </w:r>
    </w:p>
    <w:p w14:paraId="68FC3DF7" w14:textId="77777777" w:rsidR="00994BBB" w:rsidRDefault="00994BBB" w:rsidP="00C76F45">
      <w:pPr>
        <w:spacing w:after="120" w:line="276" w:lineRule="auto"/>
        <w:ind w:firstLine="142"/>
        <w:rPr>
          <w:rFonts w:ascii="Century Gothic" w:hAnsi="Century Gothic"/>
          <w:b/>
          <w:bCs/>
          <w:color w:val="000000"/>
          <w:sz w:val="22"/>
        </w:rPr>
      </w:pPr>
    </w:p>
    <w:p w14:paraId="2FDEF7A3" w14:textId="77777777" w:rsidR="00FA64C8" w:rsidRDefault="00994BBB" w:rsidP="00C76F45">
      <w:pPr>
        <w:spacing w:after="120" w:line="276" w:lineRule="auto"/>
        <w:ind w:firstLine="142"/>
        <w:rPr>
          <w:rFonts w:ascii="Century Gothic" w:hAnsi="Century Gothic"/>
          <w:color w:val="000000"/>
          <w:sz w:val="22"/>
        </w:rPr>
      </w:pPr>
      <w:r>
        <w:rPr>
          <w:rFonts w:ascii="Century Gothic" w:hAnsi="Century Gothic"/>
          <w:b/>
          <w:bCs/>
          <w:color w:val="000000"/>
          <w:sz w:val="22"/>
        </w:rPr>
        <w:tab/>
      </w:r>
      <w:r w:rsidRPr="00994BBB">
        <w:rPr>
          <w:rFonts w:ascii="Century Gothic" w:hAnsi="Century Gothic"/>
          <w:color w:val="000000"/>
          <w:sz w:val="22"/>
        </w:rPr>
        <w:t>Tym</w:t>
      </w:r>
      <w:r>
        <w:rPr>
          <w:rFonts w:ascii="Century Gothic" w:hAnsi="Century Gothic"/>
          <w:color w:val="000000"/>
          <w:sz w:val="22"/>
        </w:rPr>
        <w:t xml:space="preserve"> razem przypomnijmy zapisaną</w:t>
      </w:r>
      <w:r w:rsidR="0035109E">
        <w:rPr>
          <w:rFonts w:ascii="Century Gothic" w:hAnsi="Century Gothic"/>
          <w:color w:val="000000"/>
          <w:sz w:val="22"/>
        </w:rPr>
        <w:t>,</w:t>
      </w:r>
      <w:r>
        <w:rPr>
          <w:rFonts w:ascii="Century Gothic" w:hAnsi="Century Gothic"/>
          <w:color w:val="000000"/>
          <w:sz w:val="22"/>
        </w:rPr>
        <w:t xml:space="preserve"> jedną z kart w gruszowskiej historii. </w:t>
      </w:r>
      <w:r w:rsidR="00C60932">
        <w:rPr>
          <w:rFonts w:ascii="Century Gothic" w:hAnsi="Century Gothic"/>
          <w:color w:val="000000"/>
          <w:sz w:val="22"/>
        </w:rPr>
        <w:t>Poniżej</w:t>
      </w:r>
      <w:r>
        <w:rPr>
          <w:rFonts w:ascii="Century Gothic" w:hAnsi="Century Gothic"/>
          <w:color w:val="000000"/>
          <w:sz w:val="22"/>
        </w:rPr>
        <w:t xml:space="preserve"> treść, do której nie trzeba więcej dodawać</w:t>
      </w:r>
      <w:r w:rsidR="00C60932">
        <w:rPr>
          <w:rFonts w:ascii="Century Gothic" w:hAnsi="Century Gothic"/>
          <w:color w:val="000000"/>
          <w:sz w:val="22"/>
        </w:rPr>
        <w:t>,</w:t>
      </w:r>
      <w:r>
        <w:rPr>
          <w:rFonts w:ascii="Century Gothic" w:hAnsi="Century Gothic"/>
          <w:color w:val="000000"/>
          <w:sz w:val="22"/>
        </w:rPr>
        <w:t xml:space="preserve"> oddaje sens tego wspomnienia.</w:t>
      </w:r>
      <w:r w:rsidR="0035109E">
        <w:rPr>
          <w:rFonts w:ascii="Century Gothic" w:hAnsi="Century Gothic"/>
          <w:color w:val="000000"/>
          <w:sz w:val="22"/>
        </w:rPr>
        <w:t xml:space="preserve"> </w:t>
      </w:r>
    </w:p>
    <w:p w14:paraId="43267A30" w14:textId="0D0A11A4" w:rsidR="0035109E" w:rsidRDefault="0035109E" w:rsidP="00C76F45">
      <w:pPr>
        <w:spacing w:after="120" w:line="276" w:lineRule="auto"/>
        <w:rPr>
          <w:rFonts w:ascii="Century Gothic" w:hAnsi="Century Gothic"/>
          <w:color w:val="000000"/>
          <w:sz w:val="22"/>
        </w:rPr>
      </w:pPr>
      <w:r>
        <w:rPr>
          <w:rFonts w:ascii="Century Gothic" w:hAnsi="Century Gothic"/>
          <w:color w:val="000000"/>
          <w:sz w:val="22"/>
        </w:rPr>
        <w:t>O tej porze roku, na czasie. 86 lat temu …</w:t>
      </w:r>
      <w:r w:rsidR="00FA64C8">
        <w:rPr>
          <w:rFonts w:ascii="Century Gothic" w:hAnsi="Century Gothic"/>
          <w:color w:val="000000"/>
          <w:sz w:val="22"/>
        </w:rPr>
        <w:t xml:space="preserve"> W innym ujęciu, 16 lat temu.</w:t>
      </w:r>
    </w:p>
    <w:p w14:paraId="47B6456C" w14:textId="69DACD46" w:rsidR="00994BBB" w:rsidRDefault="00C60932" w:rsidP="00C76F45">
      <w:pPr>
        <w:spacing w:after="120" w:line="276" w:lineRule="auto"/>
        <w:ind w:firstLine="142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2"/>
        </w:rPr>
        <w:tab/>
      </w:r>
      <w:r w:rsidR="0035109E">
        <w:rPr>
          <w:rFonts w:ascii="Century Gothic" w:hAnsi="Century Gothic"/>
          <w:color w:val="000000"/>
          <w:sz w:val="22"/>
        </w:rPr>
        <w:t xml:space="preserve">Wspomnienie, które żyje w kilku </w:t>
      </w:r>
      <w:r w:rsidR="00FA64C8">
        <w:rPr>
          <w:rFonts w:ascii="Century Gothic" w:hAnsi="Century Gothic"/>
          <w:color w:val="000000"/>
          <w:sz w:val="22"/>
        </w:rPr>
        <w:t xml:space="preserve">gruszowskich </w:t>
      </w:r>
      <w:r w:rsidR="0035109E">
        <w:rPr>
          <w:rFonts w:ascii="Century Gothic" w:hAnsi="Century Gothic"/>
          <w:color w:val="000000"/>
          <w:sz w:val="22"/>
        </w:rPr>
        <w:t xml:space="preserve">rodzinach, ale też naturalnie </w:t>
      </w:r>
      <w:r>
        <w:rPr>
          <w:rFonts w:ascii="Century Gothic" w:hAnsi="Century Gothic"/>
          <w:color w:val="000000"/>
          <w:sz w:val="22"/>
        </w:rPr>
        <w:t xml:space="preserve">wśród krewnych </w:t>
      </w:r>
      <w:r w:rsidR="0035109E">
        <w:rPr>
          <w:rFonts w:ascii="Century Gothic" w:hAnsi="Century Gothic"/>
          <w:color w:val="000000"/>
          <w:sz w:val="22"/>
        </w:rPr>
        <w:t>rozproszonych głównie w Małopolsce.</w:t>
      </w:r>
      <w:r w:rsidR="00994BBB">
        <w:rPr>
          <w:rFonts w:ascii="Century Gothic" w:hAnsi="Century Gothic"/>
          <w:color w:val="000000"/>
          <w:sz w:val="22"/>
        </w:rPr>
        <w:t xml:space="preserve"> </w:t>
      </w:r>
    </w:p>
    <w:p w14:paraId="5B950360" w14:textId="77777777" w:rsidR="00FA64C8" w:rsidRDefault="00994BBB" w:rsidP="00C76F45">
      <w:pPr>
        <w:spacing w:after="120" w:line="276" w:lineRule="auto"/>
        <w:ind w:firstLine="708"/>
        <w:rPr>
          <w:rFonts w:ascii="Century Gothic" w:hAnsi="Century Gothic"/>
          <w:i/>
          <w:color w:val="000000"/>
          <w:sz w:val="20"/>
          <w:szCs w:val="20"/>
        </w:rPr>
      </w:pPr>
      <w:r w:rsidRPr="009355A4">
        <w:rPr>
          <w:rFonts w:ascii="Century Gothic" w:hAnsi="Century Gothic"/>
          <w:color w:val="000000"/>
          <w:sz w:val="20"/>
          <w:szCs w:val="20"/>
        </w:rPr>
        <w:t>Z</w:t>
      </w:r>
      <w:r w:rsidR="0035109E">
        <w:rPr>
          <w:rFonts w:ascii="Century Gothic" w:hAnsi="Century Gothic"/>
          <w:color w:val="000000"/>
          <w:sz w:val="20"/>
          <w:szCs w:val="20"/>
        </w:rPr>
        <w:t xml:space="preserve"> ówczesnej</w:t>
      </w:r>
      <w:r w:rsidRPr="009355A4">
        <w:rPr>
          <w:rFonts w:ascii="Century Gothic" w:hAnsi="Century Gothic"/>
          <w:color w:val="000000"/>
          <w:sz w:val="20"/>
          <w:szCs w:val="20"/>
        </w:rPr>
        <w:t xml:space="preserve"> strony Gmin</w:t>
      </w:r>
      <w:r w:rsidR="0035109E">
        <w:rPr>
          <w:rFonts w:ascii="Century Gothic" w:hAnsi="Century Gothic"/>
          <w:color w:val="000000"/>
          <w:sz w:val="20"/>
          <w:szCs w:val="20"/>
        </w:rPr>
        <w:t>y</w:t>
      </w:r>
      <w:r w:rsidRPr="009355A4">
        <w:rPr>
          <w:rFonts w:ascii="Century Gothic" w:hAnsi="Century Gothic"/>
          <w:color w:val="000000"/>
          <w:sz w:val="20"/>
          <w:szCs w:val="20"/>
        </w:rPr>
        <w:t xml:space="preserve"> Raciechowice: </w:t>
      </w:r>
      <w:r>
        <w:rPr>
          <w:rFonts w:ascii="Century Gothic" w:hAnsi="Century Gothic"/>
          <w:color w:val="000000"/>
          <w:sz w:val="20"/>
          <w:szCs w:val="20"/>
        </w:rPr>
        <w:t xml:space="preserve">- </w:t>
      </w:r>
      <w:r w:rsidRPr="009355A4">
        <w:rPr>
          <w:rFonts w:ascii="Century Gothic" w:hAnsi="Century Gothic"/>
          <w:i/>
          <w:color w:val="000000"/>
          <w:sz w:val="20"/>
          <w:szCs w:val="20"/>
        </w:rPr>
        <w:t>„W 70. rocznicę Zbrodni Katyńskiej, w</w:t>
      </w:r>
      <w:r w:rsidR="0035109E">
        <w:rPr>
          <w:rFonts w:ascii="Century Gothic" w:hAnsi="Century Gothic"/>
          <w:i/>
          <w:color w:val="000000"/>
          <w:sz w:val="20"/>
          <w:szCs w:val="20"/>
        </w:rPr>
        <w:t> </w:t>
      </w:r>
      <w:r w:rsidRPr="009355A4">
        <w:rPr>
          <w:rFonts w:ascii="Century Gothic" w:hAnsi="Century Gothic"/>
          <w:i/>
          <w:color w:val="000000"/>
          <w:sz w:val="20"/>
          <w:szCs w:val="20"/>
        </w:rPr>
        <w:t xml:space="preserve">kościele parafialnym w Gruszowie, odprawiona została msza św. w intencji Polaków zamordowanych na Wschodzie. Uczczono także pamięć ofiar katastrofy lotniczej z 10 kwietnia, w której zginęli: Prezydent RP, jego żona Maria, dowódcy sił zbrojnych, elita polityczna oraz intelektualna kraju oraz załoga samolotu. </w:t>
      </w:r>
      <w:r w:rsidRPr="009355A4">
        <w:rPr>
          <w:rFonts w:ascii="Century Gothic" w:hAnsi="Century Gothic"/>
          <w:i/>
          <w:iCs/>
          <w:color w:val="000000"/>
          <w:sz w:val="20"/>
          <w:szCs w:val="20"/>
        </w:rPr>
        <w:t>I tylko pamięć została. Po tej katyńskiej nocy… Pamięć nie dała się zgładzić</w:t>
      </w:r>
      <w:r w:rsidR="00FA64C8">
        <w:rPr>
          <w:rFonts w:ascii="Century Gothic" w:hAnsi="Century Gothic"/>
          <w:i/>
          <w:iCs/>
          <w:color w:val="000000"/>
          <w:sz w:val="20"/>
          <w:szCs w:val="20"/>
        </w:rPr>
        <w:t>.</w:t>
      </w:r>
      <w:r w:rsidRPr="009355A4">
        <w:rPr>
          <w:rFonts w:ascii="Century Gothic" w:hAnsi="Century Gothic"/>
          <w:i/>
          <w:iCs/>
          <w:color w:val="000000"/>
          <w:sz w:val="20"/>
          <w:szCs w:val="20"/>
        </w:rPr>
        <w:t xml:space="preserve"> Nie chciała ulec przemocy</w:t>
      </w:r>
      <w:r>
        <w:rPr>
          <w:rFonts w:ascii="Century Gothic" w:hAnsi="Century Gothic"/>
          <w:i/>
          <w:iCs/>
          <w:color w:val="000000"/>
          <w:sz w:val="20"/>
          <w:szCs w:val="20"/>
        </w:rPr>
        <w:t>.</w:t>
      </w:r>
      <w:r w:rsidRPr="009355A4">
        <w:rPr>
          <w:rFonts w:ascii="Century Gothic" w:hAnsi="Century Gothic"/>
          <w:i/>
          <w:iCs/>
          <w:color w:val="000000"/>
          <w:sz w:val="20"/>
          <w:szCs w:val="20"/>
        </w:rPr>
        <w:t xml:space="preserve"> </w:t>
      </w:r>
      <w:r w:rsidRPr="009355A4">
        <w:rPr>
          <w:rFonts w:ascii="Century Gothic" w:hAnsi="Century Gothic"/>
          <w:i/>
          <w:color w:val="000000"/>
          <w:sz w:val="20"/>
          <w:szCs w:val="20"/>
        </w:rPr>
        <w:t xml:space="preserve">Cytat z wiersza Mariana Hemara pt. „Katyń”, był mottem przewodnim uroczystości w Gruszowie, a w obliczu sobotniej tragedii, dziś nabrał dodatkowego sensu. Mszę św. odprawił proboszcz parafii – ksiądz Antoni </w:t>
      </w:r>
      <w:proofErr w:type="spellStart"/>
      <w:r w:rsidRPr="009355A4">
        <w:rPr>
          <w:rFonts w:ascii="Century Gothic" w:hAnsi="Century Gothic"/>
          <w:i/>
          <w:color w:val="000000"/>
          <w:sz w:val="20"/>
          <w:szCs w:val="20"/>
        </w:rPr>
        <w:t>Spórna</w:t>
      </w:r>
      <w:proofErr w:type="spellEnd"/>
      <w:r w:rsidRPr="009355A4">
        <w:rPr>
          <w:rFonts w:ascii="Century Gothic" w:hAnsi="Century Gothic"/>
          <w:i/>
          <w:color w:val="000000"/>
          <w:sz w:val="20"/>
          <w:szCs w:val="20"/>
        </w:rPr>
        <w:t>, który podkreślił ogromne znaczenie wydarzeń, jakie miały miejsce w Katyniu przed 70 laty oraz sprzed kilku dni. Po uroczystościach kościelnych została odsłonięta tablica upamiętniająca zamordowanego w Twerze, Teofila Łaciaka, który był związany z Gruszowem. Następnie, w</w:t>
      </w:r>
      <w:r>
        <w:rPr>
          <w:rFonts w:ascii="Century Gothic" w:hAnsi="Century Gothic"/>
          <w:i/>
          <w:color w:val="000000"/>
          <w:sz w:val="20"/>
          <w:szCs w:val="20"/>
        </w:rPr>
        <w:t> </w:t>
      </w:r>
      <w:r w:rsidRPr="009355A4">
        <w:rPr>
          <w:rFonts w:ascii="Century Gothic" w:hAnsi="Century Gothic"/>
          <w:i/>
          <w:color w:val="000000"/>
          <w:sz w:val="20"/>
          <w:szCs w:val="20"/>
        </w:rPr>
        <w:t xml:space="preserve">Zespole Szkół nr 2 w Gruszowie, odbyła się akademia, na którą zostali zaproszeni honorowi goście: dzieci zamordowanego – Helena i Ludwik oraz jego wnuki, Wójt Gminy Raciechowice – Marek Gabzdyl, Przewodniczący Rady Gminy – Józef Zając oraz Kazimierz Łapczyński. </w:t>
      </w:r>
    </w:p>
    <w:p w14:paraId="57AF84C6" w14:textId="7EAF683E" w:rsidR="00994BBB" w:rsidRPr="009355A4" w:rsidRDefault="00994BBB" w:rsidP="00C76F45">
      <w:pPr>
        <w:spacing w:after="120" w:line="276" w:lineRule="auto"/>
        <w:ind w:firstLine="708"/>
        <w:rPr>
          <w:rFonts w:ascii="Century Gothic" w:hAnsi="Century Gothic"/>
          <w:i/>
          <w:color w:val="000000"/>
          <w:sz w:val="20"/>
          <w:szCs w:val="20"/>
        </w:rPr>
      </w:pPr>
      <w:r w:rsidRPr="009355A4">
        <w:rPr>
          <w:rFonts w:ascii="Century Gothic" w:hAnsi="Century Gothic"/>
          <w:i/>
          <w:color w:val="000000"/>
          <w:sz w:val="20"/>
          <w:szCs w:val="20"/>
        </w:rPr>
        <w:t>Pan Ludwik Łaciak podzielił się swymi wspomnieniami z obecnymi na akademii mieszkańcami wsi, gronem pedagogicznym i młodzieżą. Przedstawił tragiczną historię swego ojca</w:t>
      </w:r>
      <w:r w:rsidR="00FA64C8">
        <w:rPr>
          <w:rFonts w:ascii="Century Gothic" w:hAnsi="Century Gothic"/>
          <w:i/>
          <w:color w:val="000000"/>
          <w:sz w:val="20"/>
          <w:szCs w:val="20"/>
        </w:rPr>
        <w:t>,</w:t>
      </w:r>
      <w:r w:rsidRPr="009355A4">
        <w:rPr>
          <w:rFonts w:ascii="Century Gothic" w:hAnsi="Century Gothic"/>
          <w:i/>
          <w:color w:val="000000"/>
          <w:sz w:val="20"/>
          <w:szCs w:val="20"/>
        </w:rPr>
        <w:t xml:space="preserve">  jednej z ofiar katyńskich oraz losy rodziny. Opowiadał: Byłem na cmentarzu w Katyniu i odnalazłem tam tabliczkę z nazwiskiem mojego ojca. Do tej pory nie wiedziałem, gdzie ojciec spoczywa i co się z nim stało […] Urodził się koło Łapanowa, w Brzezowej. Przekwalifikował się na policjanta, służył w latach dwudziestych w Krakowie, na początku lat trzydziestych został przeniesiony na posterunek w Sierszy koło Trzebini. 7 września został ewakuowany, w tym samym dniu, my z</w:t>
      </w:r>
      <w:r>
        <w:rPr>
          <w:rFonts w:ascii="Century Gothic" w:hAnsi="Century Gothic"/>
          <w:i/>
          <w:color w:val="000000"/>
          <w:sz w:val="20"/>
          <w:szCs w:val="20"/>
        </w:rPr>
        <w:t> </w:t>
      </w:r>
      <w:r w:rsidRPr="009355A4">
        <w:rPr>
          <w:rFonts w:ascii="Century Gothic" w:hAnsi="Century Gothic"/>
          <w:i/>
          <w:color w:val="000000"/>
          <w:sz w:val="20"/>
          <w:szCs w:val="20"/>
        </w:rPr>
        <w:t xml:space="preserve">matką i bratem wyjechaliśmy w stronę Gruszowa. Pan Ludwik Łaciak ze wzruszeniem kontynuował tragiczną opowieść: Dzień w dzień, po około 250 osób zostało wywożonych do Tweru, do siedziby NKWD i tam w podziemiach każdy oddzielnie był rozstrzeliwany. </w:t>
      </w:r>
    </w:p>
    <w:p w14:paraId="4E31B899" w14:textId="77777777" w:rsidR="00FA64C8" w:rsidRDefault="00994BBB" w:rsidP="00C76F45">
      <w:pPr>
        <w:spacing w:after="120" w:line="276" w:lineRule="auto"/>
        <w:ind w:firstLine="708"/>
        <w:rPr>
          <w:rFonts w:ascii="Century Gothic" w:hAnsi="Century Gothic"/>
          <w:i/>
          <w:color w:val="000000"/>
          <w:sz w:val="20"/>
          <w:szCs w:val="20"/>
        </w:rPr>
      </w:pPr>
      <w:r w:rsidRPr="009355A4">
        <w:rPr>
          <w:rFonts w:ascii="Century Gothic" w:hAnsi="Century Gothic"/>
          <w:i/>
          <w:color w:val="000000"/>
          <w:sz w:val="20"/>
          <w:szCs w:val="20"/>
        </w:rPr>
        <w:t>Trupy były ładowane na ciężarówki i pod osłoną nocy wywożone ok. 30 km od Tweru do miejscowości Miednoje, i tam w lesie zwanym Kozie Górki, byli wrzucani do dołów. W czasie ekshumacji okazało się, że niektóre doły mieściły po dwanaście warstw ciał. Była to jedna masa trudna do rozdzielenia Inicjatorami uroczystości byli: wójt Gminy – Marek Gabzdyl oraz pan Kazimierz Łapczyński, który ufundował pamiątkową tablicę. Obaj wygłosili poruszające mowy, uświadamiając zebranym znaczenie zbrodni katyńskiej. Organizator dziękuje serdecznie panu Janowi Sędzikowi za przekazanie kamienia pod obelisk</w:t>
      </w:r>
      <w:r>
        <w:rPr>
          <w:rFonts w:ascii="Century Gothic" w:hAnsi="Century Gothic"/>
          <w:i/>
          <w:color w:val="000000"/>
          <w:sz w:val="20"/>
          <w:szCs w:val="20"/>
        </w:rPr>
        <w:t>.</w:t>
      </w:r>
      <w:r w:rsidRPr="009355A4">
        <w:rPr>
          <w:rFonts w:ascii="Century Gothic" w:hAnsi="Century Gothic"/>
          <w:i/>
          <w:color w:val="000000"/>
          <w:sz w:val="20"/>
          <w:szCs w:val="20"/>
        </w:rPr>
        <w:t xml:space="preserve"> </w:t>
      </w:r>
    </w:p>
    <w:p w14:paraId="038588D5" w14:textId="2AACCB35" w:rsidR="00994BBB" w:rsidRDefault="00994BBB" w:rsidP="00C76F45">
      <w:pPr>
        <w:spacing w:after="120" w:line="276" w:lineRule="auto"/>
        <w:ind w:firstLine="708"/>
        <w:rPr>
          <w:rFonts w:ascii="Century Gothic" w:hAnsi="Century Gothic"/>
          <w:i/>
          <w:color w:val="000000"/>
          <w:sz w:val="20"/>
          <w:szCs w:val="20"/>
        </w:rPr>
      </w:pPr>
      <w:r w:rsidRPr="009355A4">
        <w:rPr>
          <w:rFonts w:ascii="Century Gothic" w:hAnsi="Century Gothic"/>
          <w:i/>
          <w:color w:val="000000"/>
          <w:sz w:val="20"/>
          <w:szCs w:val="20"/>
        </w:rPr>
        <w:t>Dyrekcja Szkoły składa podziękowania wszystkim osobom zaangażowanym w</w:t>
      </w:r>
      <w:r w:rsidR="00FA64C8">
        <w:rPr>
          <w:rFonts w:ascii="Century Gothic" w:hAnsi="Century Gothic"/>
          <w:i/>
          <w:color w:val="000000"/>
          <w:sz w:val="20"/>
          <w:szCs w:val="20"/>
        </w:rPr>
        <w:t> </w:t>
      </w:r>
      <w:r w:rsidRPr="009355A4">
        <w:rPr>
          <w:rFonts w:ascii="Century Gothic" w:hAnsi="Century Gothic"/>
          <w:i/>
          <w:color w:val="000000"/>
          <w:sz w:val="20"/>
          <w:szCs w:val="20"/>
        </w:rPr>
        <w:t>przygotowanie i realizację uroczystości”.</w:t>
      </w:r>
    </w:p>
    <w:p w14:paraId="69AC0850" w14:textId="77777777" w:rsidR="00C76F45" w:rsidRDefault="00C76F45" w:rsidP="00C76F45">
      <w:pPr>
        <w:spacing w:after="120" w:line="276" w:lineRule="auto"/>
        <w:ind w:firstLine="708"/>
        <w:rPr>
          <w:rFonts w:ascii="Century Gothic" w:hAnsi="Century Gothic"/>
          <w:i/>
          <w:color w:val="000000"/>
          <w:sz w:val="20"/>
          <w:szCs w:val="20"/>
        </w:rPr>
      </w:pPr>
    </w:p>
    <w:p w14:paraId="17A5288C" w14:textId="0F9CAA4A" w:rsidR="00C76F45" w:rsidRPr="009355A4" w:rsidRDefault="00C76F45" w:rsidP="00C76F45">
      <w:pPr>
        <w:spacing w:after="120" w:line="276" w:lineRule="auto"/>
        <w:ind w:firstLine="708"/>
        <w:rPr>
          <w:rFonts w:ascii="Century Gothic" w:hAnsi="Century Gothic"/>
          <w:i/>
          <w:color w:val="000000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83D9C3F" wp14:editId="43187A33">
            <wp:extent cx="4580914" cy="5210736"/>
            <wp:effectExtent l="133350" t="114300" r="124460" b="161925"/>
            <wp:docPr id="4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3960" cy="5225576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11088785" w14:textId="77777777" w:rsidR="00DF2446" w:rsidRDefault="00DF2446" w:rsidP="00C76F45">
      <w:pPr>
        <w:spacing w:after="120" w:line="276" w:lineRule="auto"/>
        <w:rPr>
          <w:rFonts w:ascii="Century Gothic" w:hAnsi="Century Gothic"/>
          <w:sz w:val="22"/>
          <w:szCs w:val="20"/>
        </w:rPr>
      </w:pPr>
    </w:p>
    <w:p w14:paraId="5B372EB4" w14:textId="0964ADC5" w:rsidR="0035109E" w:rsidRDefault="0035109E" w:rsidP="00C76F45">
      <w:pPr>
        <w:spacing w:after="120" w:line="276" w:lineRule="auto"/>
        <w:rPr>
          <w:rFonts w:ascii="Century Gothic" w:hAnsi="Century Gothic"/>
          <w:sz w:val="22"/>
          <w:szCs w:val="20"/>
        </w:rPr>
      </w:pPr>
      <w:r>
        <w:rPr>
          <w:rFonts w:ascii="Century Gothic" w:hAnsi="Century Gothic"/>
          <w:sz w:val="22"/>
          <w:szCs w:val="20"/>
        </w:rPr>
        <w:tab/>
        <w:t>Powyższa relacja ukazała się w kwietniu 2010 roku. Były też artykuły</w:t>
      </w:r>
      <w:r w:rsidR="00C60932">
        <w:rPr>
          <w:rFonts w:ascii="Century Gothic" w:hAnsi="Century Gothic"/>
          <w:sz w:val="22"/>
          <w:szCs w:val="20"/>
        </w:rPr>
        <w:t>,</w:t>
      </w:r>
      <w:r>
        <w:rPr>
          <w:rFonts w:ascii="Century Gothic" w:hAnsi="Century Gothic"/>
          <w:sz w:val="22"/>
          <w:szCs w:val="20"/>
        </w:rPr>
        <w:t xml:space="preserve"> o podobnej treści</w:t>
      </w:r>
      <w:r w:rsidR="00C60932">
        <w:rPr>
          <w:rFonts w:ascii="Century Gothic" w:hAnsi="Century Gothic"/>
          <w:sz w:val="22"/>
          <w:szCs w:val="20"/>
        </w:rPr>
        <w:t>,</w:t>
      </w:r>
      <w:r>
        <w:rPr>
          <w:rFonts w:ascii="Century Gothic" w:hAnsi="Century Gothic"/>
          <w:sz w:val="22"/>
          <w:szCs w:val="20"/>
        </w:rPr>
        <w:t xml:space="preserve"> w regionalnej prasie.</w:t>
      </w:r>
      <w:r w:rsidR="003A63AE">
        <w:rPr>
          <w:rFonts w:ascii="Century Gothic" w:hAnsi="Century Gothic"/>
          <w:sz w:val="22"/>
          <w:szCs w:val="20"/>
        </w:rPr>
        <w:t xml:space="preserve"> I cenne szkolne archiwum:</w:t>
      </w:r>
    </w:p>
    <w:p w14:paraId="008585FB" w14:textId="77777777" w:rsidR="00873EEC" w:rsidRDefault="00873EEC" w:rsidP="00C76F45">
      <w:pPr>
        <w:spacing w:after="120" w:line="276" w:lineRule="auto"/>
        <w:rPr>
          <w:rFonts w:ascii="Century Gothic" w:hAnsi="Century Gothic"/>
          <w:sz w:val="22"/>
          <w:szCs w:val="20"/>
        </w:rPr>
      </w:pPr>
    </w:p>
    <w:p w14:paraId="4782F3C4" w14:textId="77777777" w:rsidR="00873EEC" w:rsidRPr="00873EEC" w:rsidRDefault="00873EEC" w:rsidP="00873EEC">
      <w:pPr>
        <w:shd w:val="clear" w:color="auto" w:fill="FFFFFF"/>
        <w:spacing w:after="0" w:line="240" w:lineRule="auto"/>
        <w:jc w:val="left"/>
        <w:rPr>
          <w:rFonts w:ascii="Century Gothic" w:hAnsi="Century Gothic"/>
        </w:rPr>
      </w:pPr>
      <w:r>
        <w:rPr>
          <w:rFonts w:ascii="Roboto" w:eastAsia="Times New Roman" w:hAnsi="Roboto"/>
          <w:color w:val="1F1F1F"/>
          <w:szCs w:val="24"/>
          <w:lang w:eastAsia="pl-PL"/>
        </w:rPr>
        <w:tab/>
      </w:r>
      <w:hyperlink r:id="rId5" w:history="1">
        <w:r w:rsidRPr="00873EEC">
          <w:rPr>
            <w:rFonts w:ascii="Century Gothic" w:hAnsi="Century Gothic"/>
            <w:color w:val="0000FF"/>
            <w:sz w:val="22"/>
            <w:szCs w:val="20"/>
            <w:u w:val="single"/>
          </w:rPr>
          <w:t xml:space="preserve">BYŁO, MINĘŁO…. – NAUKA, ZABAWA, </w:t>
        </w:r>
        <w:proofErr w:type="spellStart"/>
        <w:r w:rsidRPr="00873EEC">
          <w:rPr>
            <w:rFonts w:ascii="Century Gothic" w:hAnsi="Century Gothic"/>
            <w:color w:val="0000FF"/>
            <w:sz w:val="22"/>
            <w:szCs w:val="20"/>
            <w:u w:val="single"/>
          </w:rPr>
          <w:t>SUKCES!</w:t>
        </w:r>
      </w:hyperlink>
      <w:proofErr w:type="spellEnd"/>
    </w:p>
    <w:p w14:paraId="5ED38F00" w14:textId="77777777" w:rsidR="00873EEC" w:rsidRDefault="00873EEC" w:rsidP="00873EEC">
      <w:pPr>
        <w:shd w:val="clear" w:color="auto" w:fill="FFFFFF"/>
        <w:spacing w:after="0" w:line="240" w:lineRule="auto"/>
        <w:jc w:val="left"/>
      </w:pPr>
    </w:p>
    <w:p w14:paraId="4B716DAF" w14:textId="10B68F2B" w:rsidR="00873EEC" w:rsidRPr="00873EEC" w:rsidRDefault="00873EEC" w:rsidP="00873EEC">
      <w:pPr>
        <w:shd w:val="clear" w:color="auto" w:fill="FFFFFF"/>
        <w:spacing w:after="0" w:line="240" w:lineRule="auto"/>
        <w:jc w:val="left"/>
        <w:rPr>
          <w:rFonts w:ascii="Century Gothic" w:eastAsia="Times New Roman" w:hAnsi="Century Gothic"/>
          <w:color w:val="444746"/>
          <w:szCs w:val="24"/>
          <w:lang w:eastAsia="pl-PL"/>
        </w:rPr>
      </w:pPr>
      <w:r>
        <w:tab/>
      </w:r>
      <w:r w:rsidRPr="00873EEC">
        <w:rPr>
          <w:rFonts w:ascii="Century Gothic" w:eastAsia="Times New Roman" w:hAnsi="Century Gothic"/>
          <w:color w:val="1F1F1F"/>
          <w:sz w:val="22"/>
          <w:lang w:eastAsia="pl-PL"/>
        </w:rPr>
        <w:t>Katyń... pamiętamy!</w:t>
      </w:r>
      <w:r w:rsidRPr="00873EEC">
        <w:rPr>
          <w:rFonts w:ascii="Century Gothic" w:eastAsia="Times New Roman" w:hAnsi="Century Gothic"/>
          <w:color w:val="1F1F1F"/>
          <w:sz w:val="22"/>
          <w:lang w:eastAsia="pl-PL"/>
        </w:rPr>
        <w:t xml:space="preserve"> </w:t>
      </w:r>
      <w:r w:rsidRPr="00873EEC">
        <w:rPr>
          <w:rFonts w:ascii="Century Gothic" w:eastAsia="Times New Roman" w:hAnsi="Century Gothic"/>
          <w:color w:val="444746"/>
          <w:sz w:val="22"/>
          <w:lang w:eastAsia="pl-PL"/>
        </w:rPr>
        <w:t xml:space="preserve">10–12 </w:t>
      </w:r>
      <w:proofErr w:type="spellStart"/>
      <w:r w:rsidRPr="00873EEC">
        <w:rPr>
          <w:rFonts w:ascii="Century Gothic" w:eastAsia="Times New Roman" w:hAnsi="Century Gothic"/>
          <w:color w:val="444746"/>
          <w:sz w:val="22"/>
          <w:lang w:eastAsia="pl-PL"/>
        </w:rPr>
        <w:t>kwi</w:t>
      </w:r>
      <w:proofErr w:type="spellEnd"/>
      <w:r w:rsidRPr="00873EEC">
        <w:rPr>
          <w:rFonts w:ascii="Century Gothic" w:eastAsia="Times New Roman" w:hAnsi="Century Gothic"/>
          <w:color w:val="444746"/>
          <w:sz w:val="22"/>
          <w:lang w:eastAsia="pl-PL"/>
        </w:rPr>
        <w:t xml:space="preserve"> 2010</w:t>
      </w:r>
      <w:r w:rsidRPr="00873EEC">
        <w:rPr>
          <w:rFonts w:ascii="Century Gothic" w:eastAsia="Times New Roman" w:hAnsi="Century Gothic"/>
          <w:color w:val="444746"/>
          <w:sz w:val="22"/>
          <w:lang w:eastAsia="pl-PL"/>
        </w:rPr>
        <w:t>;</w:t>
      </w:r>
    </w:p>
    <w:p w14:paraId="545EF14A" w14:textId="369E8C8D" w:rsidR="00780A8E" w:rsidRPr="00873EEC" w:rsidRDefault="00873EEC" w:rsidP="00873EEC">
      <w:pPr>
        <w:shd w:val="clear" w:color="auto" w:fill="FFFFFF"/>
        <w:spacing w:after="0" w:line="240" w:lineRule="auto"/>
        <w:jc w:val="left"/>
        <w:rPr>
          <w:rFonts w:ascii="Roboto" w:eastAsia="Times New Roman" w:hAnsi="Roboto"/>
          <w:color w:val="444746"/>
          <w:szCs w:val="24"/>
          <w:lang w:eastAsia="pl-PL"/>
        </w:rPr>
      </w:pPr>
      <w:r w:rsidRPr="00873EEC">
        <w:rPr>
          <w:rFonts w:ascii="Roboto" w:eastAsia="Times New Roman" w:hAnsi="Roboto"/>
          <w:color w:val="444746"/>
          <w:szCs w:val="24"/>
          <w:lang w:eastAsia="pl-PL"/>
        </w:rPr>
        <w:t> </w:t>
      </w:r>
    </w:p>
    <w:p w14:paraId="03722F40" w14:textId="6D510E06" w:rsidR="003A63AE" w:rsidRPr="003A63AE" w:rsidRDefault="00780A8E" w:rsidP="00C76F45">
      <w:pPr>
        <w:spacing w:after="120" w:line="276" w:lineRule="auto"/>
        <w:rPr>
          <w:rFonts w:ascii="Century Gothic" w:hAnsi="Century Gothic"/>
          <w:sz w:val="22"/>
          <w:szCs w:val="20"/>
        </w:rPr>
      </w:pPr>
      <w:r>
        <w:tab/>
      </w:r>
    </w:p>
    <w:p w14:paraId="340EFC08" w14:textId="77777777" w:rsidR="003A63AE" w:rsidRDefault="003A63AE" w:rsidP="00C76F45">
      <w:pPr>
        <w:spacing w:after="120" w:line="276" w:lineRule="auto"/>
      </w:pPr>
    </w:p>
    <w:p w14:paraId="719722DA" w14:textId="054F374E" w:rsidR="003A63AE" w:rsidRDefault="003A63AE" w:rsidP="00C76F45">
      <w:pPr>
        <w:spacing w:after="120" w:line="276" w:lineRule="auto"/>
        <w:rPr>
          <w:rFonts w:ascii="Century Gothic" w:hAnsi="Century Gothic"/>
          <w:sz w:val="22"/>
          <w:szCs w:val="20"/>
        </w:rPr>
      </w:pPr>
      <w:r>
        <w:lastRenderedPageBreak/>
        <w:t xml:space="preserve">    </w:t>
      </w:r>
      <w:r w:rsidR="00780A8E">
        <w:t xml:space="preserve">  </w:t>
      </w:r>
      <w:r>
        <w:t xml:space="preserve"> </w:t>
      </w:r>
      <w:r>
        <w:rPr>
          <w:noProof/>
        </w:rPr>
        <w:drawing>
          <wp:inline distT="0" distB="0" distL="0" distR="0" wp14:anchorId="59C72705" wp14:editId="51182416">
            <wp:extent cx="4947043" cy="3577529"/>
            <wp:effectExtent l="133350" t="114300" r="139700" b="156845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7393" cy="360670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01E94FEC" w14:textId="651B7953" w:rsidR="0035109E" w:rsidRDefault="00780A8E" w:rsidP="00C76F45">
      <w:pPr>
        <w:spacing w:after="120" w:line="276" w:lineRule="auto"/>
        <w:rPr>
          <w:rFonts w:ascii="Century Gothic" w:hAnsi="Century Gothic"/>
          <w:sz w:val="22"/>
          <w:szCs w:val="20"/>
        </w:rPr>
      </w:pPr>
      <w:r>
        <w:rPr>
          <w:rFonts w:ascii="Century Gothic" w:hAnsi="Century Gothic"/>
          <w:sz w:val="22"/>
          <w:szCs w:val="20"/>
        </w:rPr>
        <w:tab/>
      </w:r>
      <w:r w:rsidR="0035109E">
        <w:rPr>
          <w:rFonts w:ascii="Century Gothic" w:hAnsi="Century Gothic"/>
          <w:sz w:val="22"/>
          <w:szCs w:val="20"/>
        </w:rPr>
        <w:t>Życie dopisało ciąg dalszy. Mając niespełna 93 lata, w 202</w:t>
      </w:r>
      <w:r w:rsidR="00C60932">
        <w:rPr>
          <w:rFonts w:ascii="Century Gothic" w:hAnsi="Century Gothic"/>
          <w:sz w:val="22"/>
          <w:szCs w:val="20"/>
        </w:rPr>
        <w:t>5</w:t>
      </w:r>
      <w:r w:rsidR="0035109E">
        <w:rPr>
          <w:rFonts w:ascii="Century Gothic" w:hAnsi="Century Gothic"/>
          <w:sz w:val="22"/>
          <w:szCs w:val="20"/>
        </w:rPr>
        <w:t xml:space="preserve"> roku zmarł </w:t>
      </w:r>
      <w:r>
        <w:rPr>
          <w:rFonts w:ascii="Century Gothic" w:hAnsi="Century Gothic"/>
          <w:sz w:val="22"/>
          <w:szCs w:val="20"/>
        </w:rPr>
        <w:t xml:space="preserve">młodszy </w:t>
      </w:r>
      <w:r w:rsidR="0035109E">
        <w:rPr>
          <w:rFonts w:ascii="Century Gothic" w:hAnsi="Century Gothic"/>
          <w:sz w:val="22"/>
          <w:szCs w:val="20"/>
        </w:rPr>
        <w:t>syn śp.</w:t>
      </w:r>
      <w:r>
        <w:rPr>
          <w:rFonts w:ascii="Century Gothic" w:hAnsi="Century Gothic"/>
          <w:sz w:val="22"/>
          <w:szCs w:val="20"/>
        </w:rPr>
        <w:t> </w:t>
      </w:r>
      <w:r w:rsidR="0035109E">
        <w:rPr>
          <w:rFonts w:ascii="Century Gothic" w:hAnsi="Century Gothic"/>
          <w:sz w:val="22"/>
          <w:szCs w:val="20"/>
        </w:rPr>
        <w:t>Teofila, czyli Pan Ludwik Łaciak</w:t>
      </w:r>
      <w:r w:rsidR="00C60932">
        <w:rPr>
          <w:rFonts w:ascii="Century Gothic" w:hAnsi="Century Gothic"/>
          <w:sz w:val="22"/>
          <w:szCs w:val="20"/>
        </w:rPr>
        <w:t xml:space="preserve">. </w:t>
      </w:r>
      <w:r>
        <w:rPr>
          <w:rFonts w:ascii="Century Gothic" w:hAnsi="Century Gothic"/>
          <w:sz w:val="22"/>
          <w:szCs w:val="20"/>
        </w:rPr>
        <w:t>S</w:t>
      </w:r>
      <w:r w:rsidR="00C60932">
        <w:rPr>
          <w:rFonts w:ascii="Century Gothic" w:hAnsi="Century Gothic"/>
          <w:sz w:val="22"/>
          <w:szCs w:val="20"/>
        </w:rPr>
        <w:t>tarszy syn Zbigniew, był uczniem naszej Szkoły w okresie okupacji. W Gruszowie prócz rodziny miał wielu szkolnych kolegów i</w:t>
      </w:r>
      <w:r>
        <w:rPr>
          <w:rFonts w:ascii="Century Gothic" w:hAnsi="Century Gothic"/>
          <w:sz w:val="22"/>
          <w:szCs w:val="20"/>
        </w:rPr>
        <w:t> </w:t>
      </w:r>
      <w:r w:rsidR="00C60932">
        <w:rPr>
          <w:rFonts w:ascii="Century Gothic" w:hAnsi="Century Gothic"/>
          <w:sz w:val="22"/>
          <w:szCs w:val="20"/>
        </w:rPr>
        <w:t>przyjaciół. Niestety, zbyt wcześnie zmarł i nie doczekał się udziału w odsłonięciu tablicy pamiątkowej, Ku pamięci własnego Ojca, na którego powrót wciąż czekali. Żyli w niewiedzy, bo taki dany</w:t>
      </w:r>
      <w:r>
        <w:rPr>
          <w:rFonts w:ascii="Century Gothic" w:hAnsi="Century Gothic"/>
          <w:sz w:val="22"/>
          <w:szCs w:val="20"/>
        </w:rPr>
        <w:t xml:space="preserve"> był</w:t>
      </w:r>
      <w:r w:rsidR="00C60932">
        <w:rPr>
          <w:rFonts w:ascii="Century Gothic" w:hAnsi="Century Gothic"/>
          <w:sz w:val="22"/>
          <w:szCs w:val="20"/>
        </w:rPr>
        <w:t xml:space="preserve"> im los.</w:t>
      </w:r>
      <w:r w:rsidR="00536033">
        <w:rPr>
          <w:rFonts w:ascii="Century Gothic" w:hAnsi="Century Gothic"/>
          <w:sz w:val="22"/>
          <w:szCs w:val="20"/>
        </w:rPr>
        <w:t xml:space="preserve"> I jako ciekawostkę warto dodać, że w Krakowie mieszka </w:t>
      </w:r>
      <w:r w:rsidR="00AC2262">
        <w:rPr>
          <w:rFonts w:ascii="Century Gothic" w:hAnsi="Century Gothic"/>
          <w:sz w:val="22"/>
          <w:szCs w:val="20"/>
        </w:rPr>
        <w:t xml:space="preserve">wspomniana </w:t>
      </w:r>
      <w:r w:rsidR="00536033">
        <w:rPr>
          <w:rFonts w:ascii="Century Gothic" w:hAnsi="Century Gothic"/>
          <w:sz w:val="22"/>
          <w:szCs w:val="20"/>
        </w:rPr>
        <w:t>córka Helena, najmłodsza z rodzeństwa, której nie było dane poznać Ojca. Urodziła się po tej tragicznej wywózce .</w:t>
      </w:r>
    </w:p>
    <w:p w14:paraId="00199BB8" w14:textId="4C023366" w:rsidR="00F93672" w:rsidRDefault="00536033" w:rsidP="00C76F45">
      <w:pPr>
        <w:spacing w:after="120" w:line="276" w:lineRule="auto"/>
        <w:rPr>
          <w:rFonts w:ascii="Century Gothic" w:hAnsi="Century Gothic"/>
          <w:sz w:val="22"/>
          <w:szCs w:val="20"/>
        </w:rPr>
      </w:pPr>
      <w:r>
        <w:rPr>
          <w:rFonts w:ascii="Century Gothic" w:hAnsi="Century Gothic"/>
          <w:sz w:val="22"/>
          <w:szCs w:val="20"/>
        </w:rPr>
        <w:tab/>
        <w:t xml:space="preserve">W Gruszowie wielką estymą darzono całą rodzinę, a szczególnie żonę Teofila, Gruszowiankę „z dziada pradziada”. </w:t>
      </w:r>
      <w:r w:rsidR="00F93672">
        <w:rPr>
          <w:rFonts w:ascii="Century Gothic" w:hAnsi="Century Gothic"/>
          <w:sz w:val="22"/>
          <w:szCs w:val="20"/>
        </w:rPr>
        <w:t xml:space="preserve">Regina Łaciak, de </w:t>
      </w:r>
      <w:proofErr w:type="spellStart"/>
      <w:r w:rsidR="00F93672">
        <w:rPr>
          <w:rFonts w:ascii="Century Gothic" w:hAnsi="Century Gothic"/>
          <w:sz w:val="22"/>
          <w:szCs w:val="20"/>
        </w:rPr>
        <w:t>domo</w:t>
      </w:r>
      <w:proofErr w:type="spellEnd"/>
      <w:r w:rsidR="00F93672">
        <w:rPr>
          <w:rFonts w:ascii="Century Gothic" w:hAnsi="Century Gothic"/>
          <w:sz w:val="22"/>
          <w:szCs w:val="20"/>
        </w:rPr>
        <w:t xml:space="preserve"> Szewczyk, a dla wielu z</w:t>
      </w:r>
      <w:r w:rsidR="00AC2262">
        <w:rPr>
          <w:rFonts w:ascii="Century Gothic" w:hAnsi="Century Gothic"/>
          <w:sz w:val="22"/>
          <w:szCs w:val="20"/>
        </w:rPr>
        <w:t> </w:t>
      </w:r>
      <w:r w:rsidR="00F93672">
        <w:rPr>
          <w:rFonts w:ascii="Century Gothic" w:hAnsi="Century Gothic"/>
          <w:sz w:val="22"/>
          <w:szCs w:val="20"/>
        </w:rPr>
        <w:t xml:space="preserve">nas Pani </w:t>
      </w:r>
      <w:proofErr w:type="spellStart"/>
      <w:r w:rsidR="00F93672">
        <w:rPr>
          <w:rFonts w:ascii="Century Gothic" w:hAnsi="Century Gothic"/>
          <w:sz w:val="22"/>
          <w:szCs w:val="20"/>
        </w:rPr>
        <w:t>Łaciakowa</w:t>
      </w:r>
      <w:proofErr w:type="spellEnd"/>
      <w:r w:rsidR="00F93672">
        <w:rPr>
          <w:rFonts w:ascii="Century Gothic" w:hAnsi="Century Gothic"/>
          <w:sz w:val="22"/>
          <w:szCs w:val="20"/>
        </w:rPr>
        <w:t xml:space="preserve">. </w:t>
      </w:r>
      <w:r>
        <w:rPr>
          <w:rFonts w:ascii="Century Gothic" w:hAnsi="Century Gothic"/>
          <w:sz w:val="22"/>
          <w:szCs w:val="20"/>
        </w:rPr>
        <w:t>Swoje życie wraz z dziećmi dzieliła między Trzebinię Sierszę, a</w:t>
      </w:r>
      <w:r w:rsidR="00AC2262">
        <w:rPr>
          <w:rFonts w:ascii="Century Gothic" w:hAnsi="Century Gothic"/>
          <w:sz w:val="22"/>
          <w:szCs w:val="20"/>
        </w:rPr>
        <w:t> </w:t>
      </w:r>
      <w:r>
        <w:rPr>
          <w:rFonts w:ascii="Century Gothic" w:hAnsi="Century Gothic"/>
          <w:sz w:val="22"/>
          <w:szCs w:val="20"/>
        </w:rPr>
        <w:t xml:space="preserve">Gruszów. Troskliwie i w wielkiej miłości wychowywała dzieci, jednocześnie pracując jako krawcowa. Wiele z ówczesnych dziewcząt nauczyła sztuki szycia. W swoim fachu była mistrzynią i dla wielu z nas „bratnią duszą”. </w:t>
      </w:r>
      <w:r w:rsidR="00780A8E">
        <w:rPr>
          <w:rFonts w:ascii="Century Gothic" w:hAnsi="Century Gothic"/>
          <w:sz w:val="22"/>
          <w:szCs w:val="20"/>
        </w:rPr>
        <w:t>W obyciu taktowna, dostojna i wyjątkowo ciepła osoba. Między innym z</w:t>
      </w:r>
      <w:r>
        <w:rPr>
          <w:rFonts w:ascii="Century Gothic" w:hAnsi="Century Gothic"/>
          <w:sz w:val="22"/>
          <w:szCs w:val="20"/>
        </w:rPr>
        <w:t>wiązana z</w:t>
      </w:r>
      <w:r w:rsidR="00F93672">
        <w:rPr>
          <w:rFonts w:ascii="Century Gothic" w:hAnsi="Century Gothic"/>
          <w:sz w:val="22"/>
          <w:szCs w:val="20"/>
        </w:rPr>
        <w:t> </w:t>
      </w:r>
      <w:r>
        <w:rPr>
          <w:rFonts w:ascii="Century Gothic" w:hAnsi="Century Gothic"/>
          <w:sz w:val="22"/>
          <w:szCs w:val="20"/>
        </w:rPr>
        <w:t>rodzinami Ża</w:t>
      </w:r>
      <w:r w:rsidR="00F93672">
        <w:rPr>
          <w:rFonts w:ascii="Century Gothic" w:hAnsi="Century Gothic"/>
          <w:sz w:val="22"/>
          <w:szCs w:val="20"/>
        </w:rPr>
        <w:t xml:space="preserve">ków, Kwarciaków, Natanków, </w:t>
      </w:r>
      <w:r w:rsidR="00AC2262">
        <w:rPr>
          <w:rFonts w:ascii="Century Gothic" w:hAnsi="Century Gothic"/>
          <w:sz w:val="22"/>
          <w:szCs w:val="20"/>
        </w:rPr>
        <w:t xml:space="preserve">Szewczyków, </w:t>
      </w:r>
      <w:r w:rsidR="00F93672">
        <w:rPr>
          <w:rFonts w:ascii="Century Gothic" w:hAnsi="Century Gothic"/>
          <w:sz w:val="22"/>
          <w:szCs w:val="20"/>
        </w:rPr>
        <w:t xml:space="preserve">Święchowiczów  … </w:t>
      </w:r>
    </w:p>
    <w:p w14:paraId="0D51C8E3" w14:textId="7177A3DA" w:rsidR="00536033" w:rsidRDefault="00F93672" w:rsidP="00C76F45">
      <w:pPr>
        <w:spacing w:after="120" w:line="276" w:lineRule="auto"/>
        <w:rPr>
          <w:rFonts w:ascii="Century Gothic" w:hAnsi="Century Gothic"/>
          <w:sz w:val="22"/>
          <w:szCs w:val="20"/>
        </w:rPr>
      </w:pPr>
      <w:r>
        <w:rPr>
          <w:rFonts w:ascii="Century Gothic" w:hAnsi="Century Gothic"/>
          <w:sz w:val="22"/>
          <w:szCs w:val="20"/>
        </w:rPr>
        <w:tab/>
        <w:t>Tak, tak, Gruszów to jedna wielka rodzina.</w:t>
      </w:r>
    </w:p>
    <w:p w14:paraId="7BA8E648" w14:textId="5F147602" w:rsidR="00F93672" w:rsidRDefault="00C76F45" w:rsidP="00C76F45">
      <w:pPr>
        <w:spacing w:after="120" w:line="276" w:lineRule="auto"/>
        <w:rPr>
          <w:rFonts w:ascii="Century Gothic" w:hAnsi="Century Gothic"/>
          <w:i/>
          <w:iCs/>
          <w:sz w:val="20"/>
          <w:szCs w:val="18"/>
        </w:rPr>
      </w:pPr>
      <w:r w:rsidRPr="00C76F45">
        <w:rPr>
          <w:rFonts w:ascii="Century Gothic" w:hAnsi="Century Gothic"/>
          <w:sz w:val="20"/>
          <w:szCs w:val="18"/>
        </w:rPr>
        <w:t>(</w:t>
      </w:r>
      <w:proofErr w:type="spellStart"/>
      <w:r w:rsidRPr="00C76F45">
        <w:rPr>
          <w:rFonts w:ascii="Century Gothic" w:hAnsi="Century Gothic"/>
          <w:b/>
          <w:bCs/>
          <w:sz w:val="20"/>
          <w:szCs w:val="18"/>
        </w:rPr>
        <w:t>mjd</w:t>
      </w:r>
      <w:proofErr w:type="spellEnd"/>
      <w:r w:rsidRPr="00C76F45">
        <w:rPr>
          <w:rFonts w:ascii="Century Gothic" w:hAnsi="Century Gothic"/>
          <w:sz w:val="20"/>
          <w:szCs w:val="18"/>
        </w:rPr>
        <w:t>)</w:t>
      </w:r>
    </w:p>
    <w:p w14:paraId="1CD9D326" w14:textId="429A2F6F" w:rsidR="00C76F45" w:rsidRDefault="00780A8E" w:rsidP="00C76F45">
      <w:pPr>
        <w:spacing w:after="120" w:line="276" w:lineRule="auto"/>
        <w:rPr>
          <w:rFonts w:ascii="Century Gothic" w:hAnsi="Century Gothic"/>
          <w:i/>
          <w:iCs/>
          <w:sz w:val="20"/>
          <w:szCs w:val="18"/>
        </w:rPr>
      </w:pPr>
      <w:r>
        <w:rPr>
          <w:rFonts w:ascii="Century Gothic" w:hAnsi="Century Gothic"/>
          <w:i/>
          <w:iCs/>
          <w:sz w:val="20"/>
          <w:szCs w:val="18"/>
        </w:rPr>
        <w:tab/>
      </w:r>
      <w:r w:rsidR="003A63AE">
        <w:rPr>
          <w:rFonts w:ascii="Century Gothic" w:hAnsi="Century Gothic"/>
          <w:i/>
          <w:iCs/>
          <w:sz w:val="20"/>
          <w:szCs w:val="18"/>
        </w:rPr>
        <w:t xml:space="preserve">- </w:t>
      </w:r>
      <w:r w:rsidR="00F93672" w:rsidRPr="00F93672">
        <w:rPr>
          <w:rFonts w:ascii="Century Gothic" w:hAnsi="Century Gothic"/>
          <w:i/>
          <w:iCs/>
          <w:sz w:val="20"/>
          <w:szCs w:val="18"/>
        </w:rPr>
        <w:t xml:space="preserve">Tą drogą dziękuję Pani Annie </w:t>
      </w:r>
      <w:r w:rsidRPr="00F93672">
        <w:rPr>
          <w:rFonts w:ascii="Century Gothic" w:hAnsi="Century Gothic"/>
          <w:i/>
          <w:iCs/>
          <w:sz w:val="20"/>
          <w:szCs w:val="18"/>
        </w:rPr>
        <w:t>Koźmińskiej</w:t>
      </w:r>
      <w:r w:rsidR="00F93672" w:rsidRPr="00F93672">
        <w:rPr>
          <w:rFonts w:ascii="Century Gothic" w:hAnsi="Century Gothic"/>
          <w:i/>
          <w:iCs/>
          <w:sz w:val="20"/>
          <w:szCs w:val="18"/>
        </w:rPr>
        <w:t>, za pomoc i cenne wsparcie w ustaleniu niektórych rodzinnych danych</w:t>
      </w:r>
      <w:r w:rsidR="00C76F45">
        <w:rPr>
          <w:rFonts w:ascii="Century Gothic" w:hAnsi="Century Gothic"/>
          <w:i/>
          <w:iCs/>
          <w:sz w:val="20"/>
          <w:szCs w:val="18"/>
        </w:rPr>
        <w:t>;</w:t>
      </w:r>
    </w:p>
    <w:p w14:paraId="140301A4" w14:textId="301A8AE5" w:rsidR="00C76F45" w:rsidRDefault="00780A8E" w:rsidP="00C76F45">
      <w:pPr>
        <w:spacing w:after="120" w:line="276" w:lineRule="auto"/>
        <w:rPr>
          <w:rFonts w:ascii="Century Gothic" w:hAnsi="Century Gothic"/>
          <w:i/>
          <w:iCs/>
          <w:sz w:val="20"/>
          <w:szCs w:val="18"/>
        </w:rPr>
      </w:pPr>
      <w:r>
        <w:rPr>
          <w:rFonts w:ascii="Century Gothic" w:hAnsi="Century Gothic"/>
          <w:i/>
          <w:iCs/>
          <w:sz w:val="20"/>
          <w:szCs w:val="18"/>
        </w:rPr>
        <w:tab/>
      </w:r>
      <w:r w:rsidR="00C76F45">
        <w:rPr>
          <w:rFonts w:ascii="Century Gothic" w:hAnsi="Century Gothic"/>
          <w:i/>
          <w:iCs/>
          <w:sz w:val="20"/>
          <w:szCs w:val="18"/>
        </w:rPr>
        <w:t>- Zdjęcia pochodzą ze szkolnej galerii;</w:t>
      </w:r>
    </w:p>
    <w:p w14:paraId="756E06D3" w14:textId="0675135E" w:rsidR="00C76F45" w:rsidRDefault="00C76F45" w:rsidP="00C76F45">
      <w:pPr>
        <w:spacing w:after="120" w:line="276" w:lineRule="auto"/>
        <w:rPr>
          <w:rFonts w:ascii="Century Gothic" w:hAnsi="Century Gothic"/>
          <w:i/>
          <w:iCs/>
          <w:sz w:val="20"/>
          <w:szCs w:val="18"/>
        </w:rPr>
      </w:pPr>
      <w:r>
        <w:rPr>
          <w:rFonts w:ascii="Century Gothic" w:hAnsi="Century Gothic"/>
          <w:sz w:val="20"/>
          <w:szCs w:val="18"/>
        </w:rPr>
        <w:t xml:space="preserve">Opracował: Mieczysław Jan </w:t>
      </w:r>
      <w:r w:rsidRPr="00C76F45">
        <w:rPr>
          <w:rFonts w:ascii="Century Gothic" w:hAnsi="Century Gothic"/>
          <w:b/>
          <w:bCs/>
          <w:sz w:val="20"/>
          <w:szCs w:val="18"/>
        </w:rPr>
        <w:t>DEJ</w:t>
      </w:r>
    </w:p>
    <w:p w14:paraId="550BEDFD" w14:textId="4B096315" w:rsidR="00F93672" w:rsidRPr="00F93672" w:rsidRDefault="00F93672" w:rsidP="00C76F45">
      <w:pPr>
        <w:spacing w:after="120" w:line="276" w:lineRule="auto"/>
        <w:rPr>
          <w:rFonts w:ascii="Century Gothic" w:hAnsi="Century Gothic"/>
          <w:i/>
          <w:iCs/>
          <w:sz w:val="20"/>
          <w:szCs w:val="18"/>
        </w:rPr>
      </w:pPr>
    </w:p>
    <w:sectPr w:rsidR="00F93672" w:rsidRPr="00F936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3E6"/>
    <w:rsid w:val="001A24E0"/>
    <w:rsid w:val="002C2A3D"/>
    <w:rsid w:val="0035109E"/>
    <w:rsid w:val="003A63AE"/>
    <w:rsid w:val="004333E6"/>
    <w:rsid w:val="004C3844"/>
    <w:rsid w:val="00536033"/>
    <w:rsid w:val="00780A8E"/>
    <w:rsid w:val="00873EEC"/>
    <w:rsid w:val="00994BBB"/>
    <w:rsid w:val="00AC2262"/>
    <w:rsid w:val="00B03EA4"/>
    <w:rsid w:val="00B52425"/>
    <w:rsid w:val="00C60932"/>
    <w:rsid w:val="00C76F45"/>
    <w:rsid w:val="00D065CB"/>
    <w:rsid w:val="00DF2446"/>
    <w:rsid w:val="00E91333"/>
    <w:rsid w:val="00F93672"/>
    <w:rsid w:val="00FA64C8"/>
    <w:rsid w:val="00FF0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BBD92"/>
  <w15:chartTrackingRefBased/>
  <w15:docId w15:val="{8B0A995D-A647-4114-8D8B-EE1D7097D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94BBB"/>
    <w:pPr>
      <w:spacing w:after="200" w:line="360" w:lineRule="auto"/>
      <w:jc w:val="both"/>
    </w:pPr>
    <w:rPr>
      <w:rFonts w:ascii="Arial Narrow" w:eastAsia="Calibri" w:hAnsi="Arial Narrow" w:cs="Times New Roman"/>
      <w:kern w:val="0"/>
      <w:szCs w:val="22"/>
      <w:lang w:eastAsia="en-US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333E6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pl-PL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333E6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pl-PL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333E6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pl-PL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333E6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eastAsia="pl-PL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333E6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eastAsia="pl-PL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333E6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pl-PL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333E6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pl-PL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333E6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pl-PL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333E6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pl-PL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333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333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333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33E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333E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333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333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333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333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333E6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4333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333E6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pl-PL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4333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333E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eastAsia="pl-PL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4333E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333E6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:lang w:eastAsia="pl-PL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4333E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333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eastAsia="pl-PL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333E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333E6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3A63AE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3E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s://gruszow.edu.pl/bylo-minelo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711</Words>
  <Characters>4269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 DEJ</dc:creator>
  <cp:keywords/>
  <dc:description/>
  <cp:lastModifiedBy>Mieczysław DEJ</cp:lastModifiedBy>
  <cp:revision>7</cp:revision>
  <dcterms:created xsi:type="dcterms:W3CDTF">2026-04-09T15:52:00Z</dcterms:created>
  <dcterms:modified xsi:type="dcterms:W3CDTF">2026-04-09T18:36:00Z</dcterms:modified>
</cp:coreProperties>
</file>